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74A96" w14:textId="77777777" w:rsidR="00AB39A5" w:rsidRDefault="00000000">
      <w:pPr>
        <w:ind w:firstLineChars="374" w:firstLine="898"/>
        <w:rPr>
          <w:b/>
          <w:color w:val="000000" w:themeColor="text1"/>
          <w:sz w:val="72"/>
          <w:szCs w:val="72"/>
        </w:rPr>
      </w:pPr>
      <w:bookmarkStart w:id="0" w:name="SectionMark0"/>
      <w:r>
        <w:rPr>
          <w:noProof/>
          <w:color w:val="000000" w:themeColor="text1"/>
        </w:rPr>
        <w:drawing>
          <wp:anchor distT="0" distB="0" distL="114300" distR="114300" simplePos="0" relativeHeight="251661312" behindDoc="0" locked="0" layoutInCell="1" allowOverlap="1" wp14:anchorId="079CD359" wp14:editId="2664B1EF">
            <wp:simplePos x="0" y="0"/>
            <wp:positionH relativeFrom="column">
              <wp:posOffset>4053840</wp:posOffset>
            </wp:positionH>
            <wp:positionV relativeFrom="paragraph">
              <wp:posOffset>142240</wp:posOffset>
            </wp:positionV>
            <wp:extent cx="1564640" cy="697865"/>
            <wp:effectExtent l="19050" t="0" r="0" b="0"/>
            <wp:wrapSquare wrapText="bothSides"/>
            <wp:docPr id="48" name="图片 8"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8" descr="jjf"/>
                    <pic:cNvPicPr>
                      <a:picLocks noChangeAspect="1" noChangeArrowheads="1"/>
                    </pic:cNvPicPr>
                  </pic:nvPicPr>
                  <pic:blipFill>
                    <a:blip r:embed="rId8" cstate="print">
                      <a:biLevel thresh="50000"/>
                      <a:grayscl/>
                      <a:lum contrast="100000"/>
                    </a:blip>
                    <a:srcRect l="5470" t="6032" r="5057" b="16345"/>
                    <a:stretch>
                      <a:fillRect/>
                    </a:stretch>
                  </pic:blipFill>
                  <pic:spPr>
                    <a:xfrm>
                      <a:off x="0" y="0"/>
                      <a:ext cx="1564640" cy="697865"/>
                    </a:xfrm>
                    <a:prstGeom prst="rect">
                      <a:avLst/>
                    </a:prstGeom>
                    <a:noFill/>
                    <a:ln w="9525">
                      <a:noFill/>
                      <a:miter lim="800000"/>
                      <a:headEnd/>
                      <a:tailEnd/>
                    </a:ln>
                  </pic:spPr>
                </pic:pic>
              </a:graphicData>
            </a:graphic>
          </wp:anchor>
        </w:drawing>
      </w:r>
      <w:r>
        <w:rPr>
          <w:color w:val="000000" w:themeColor="text1"/>
          <w:sz w:val="52"/>
          <w:szCs w:val="52"/>
        </w:rPr>
        <w:t xml:space="preserve">                        </w:t>
      </w:r>
    </w:p>
    <w:p w14:paraId="6B450B52" w14:textId="77777777" w:rsidR="00AB39A5" w:rsidRDefault="00AB39A5">
      <w:pPr>
        <w:ind w:firstLine="560"/>
        <w:jc w:val="center"/>
        <w:rPr>
          <w:rFonts w:eastAsia="华文中宋"/>
          <w:color w:val="000000" w:themeColor="text1"/>
          <w:sz w:val="28"/>
          <w:szCs w:val="28"/>
        </w:rPr>
      </w:pPr>
    </w:p>
    <w:p w14:paraId="52D036C8" w14:textId="77777777" w:rsidR="00AB39A5" w:rsidRDefault="00000000">
      <w:pPr>
        <w:ind w:firstLine="1044"/>
        <w:jc w:val="center"/>
        <w:rPr>
          <w:b/>
          <w:color w:val="000000" w:themeColor="text1"/>
          <w:sz w:val="52"/>
          <w:szCs w:val="52"/>
        </w:rPr>
      </w:pPr>
      <w:r>
        <w:rPr>
          <w:b/>
          <w:color w:val="000000" w:themeColor="text1"/>
          <w:sz w:val="52"/>
          <w:szCs w:val="52"/>
        </w:rPr>
        <w:t>中华人民共和国国家计量技术规范</w:t>
      </w:r>
    </w:p>
    <w:p w14:paraId="18D28960" w14:textId="77777777" w:rsidR="00AB39A5" w:rsidRDefault="00000000">
      <w:pPr>
        <w:ind w:firstLine="600"/>
        <w:rPr>
          <w:rFonts w:eastAsia="黑体"/>
          <w:color w:val="000000" w:themeColor="text1"/>
          <w:sz w:val="28"/>
          <w:szCs w:val="28"/>
        </w:rPr>
      </w:pPr>
      <w:r>
        <w:rPr>
          <w:rFonts w:eastAsia="黑体"/>
          <w:color w:val="000000" w:themeColor="text1"/>
          <w:sz w:val="30"/>
          <w:szCs w:val="30"/>
        </w:rPr>
        <w:t xml:space="preserve">        </w:t>
      </w:r>
      <w:r>
        <w:rPr>
          <w:color w:val="000000" w:themeColor="text1"/>
          <w:sz w:val="30"/>
          <w:szCs w:val="30"/>
        </w:rPr>
        <w:t xml:space="preserve"> </w:t>
      </w:r>
      <w:r>
        <w:rPr>
          <w:rFonts w:eastAsia="黑体"/>
          <w:color w:val="000000" w:themeColor="text1"/>
          <w:sz w:val="30"/>
          <w:szCs w:val="30"/>
        </w:rPr>
        <w:t xml:space="preserve">                                </w:t>
      </w:r>
      <w:r>
        <w:rPr>
          <w:rFonts w:eastAsia="黑体"/>
          <w:color w:val="000000" w:themeColor="text1"/>
          <w:sz w:val="28"/>
          <w:szCs w:val="28"/>
        </w:rPr>
        <w:t>JJF</w:t>
      </w:r>
      <w:r>
        <w:rPr>
          <w:rFonts w:eastAsia="黑体" w:hint="eastAsia"/>
          <w:color w:val="000000" w:themeColor="text1"/>
          <w:sz w:val="28"/>
          <w:szCs w:val="28"/>
        </w:rPr>
        <w:t xml:space="preserve"> </w:t>
      </w:r>
      <w:r>
        <w:rPr>
          <w:rFonts w:eastAsia="黑体"/>
          <w:color w:val="000000" w:themeColor="text1"/>
          <w:sz w:val="28"/>
          <w:szCs w:val="28"/>
        </w:rPr>
        <w:t>××××</w:t>
      </w:r>
      <w:r>
        <w:rPr>
          <w:rFonts w:eastAsia="黑体" w:hAnsi="黑体"/>
          <w:color w:val="000000" w:themeColor="text1"/>
          <w:sz w:val="28"/>
          <w:szCs w:val="28"/>
        </w:rPr>
        <w:t>－</w:t>
      </w:r>
      <w:r>
        <w:rPr>
          <w:rFonts w:eastAsia="黑体"/>
          <w:color w:val="000000" w:themeColor="text1"/>
          <w:sz w:val="28"/>
          <w:szCs w:val="28"/>
        </w:rPr>
        <w:t>20××</w:t>
      </w:r>
    </w:p>
    <w:p w14:paraId="5FECDEDF" w14:textId="77777777" w:rsidR="00AB39A5" w:rsidRDefault="00000000">
      <w:pPr>
        <w:ind w:firstLine="600"/>
        <w:rPr>
          <w:color w:val="000000" w:themeColor="text1"/>
          <w:sz w:val="30"/>
          <w:szCs w:val="30"/>
        </w:rPr>
      </w:pPr>
      <w:r>
        <w:rPr>
          <w:noProof/>
          <w:color w:val="000000" w:themeColor="text1"/>
          <w:sz w:val="30"/>
          <w:szCs w:val="30"/>
        </w:rPr>
        <mc:AlternateContent>
          <mc:Choice Requires="wps">
            <w:drawing>
              <wp:anchor distT="0" distB="0" distL="114300" distR="114300" simplePos="0" relativeHeight="251659264" behindDoc="0" locked="0" layoutInCell="1" allowOverlap="1" wp14:anchorId="000AE4EF" wp14:editId="3CFD66C3">
                <wp:simplePos x="0" y="0"/>
                <wp:positionH relativeFrom="column">
                  <wp:posOffset>28575</wp:posOffset>
                </wp:positionH>
                <wp:positionV relativeFrom="paragraph">
                  <wp:posOffset>108585</wp:posOffset>
                </wp:positionV>
                <wp:extent cx="5715000" cy="0"/>
                <wp:effectExtent l="0" t="0" r="0" b="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2.25pt;margin-top:8.55pt;height:0pt;width:450pt;z-index:251659264;mso-width-relative:page;mso-height-relative:page;" filled="f" stroked="t" coordsize="21600,21600" o:gfxdata="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Bp0cpLSAAAABwEAAA8AAAAAAAAAAQAgAAAAIgAAAGRycy9kb3ducmV2&#10;LnhtbFBLAQIUABQAAAAIAIdO4kBxrPHxyQEAAKADAAAOAAAAAAAAAAEAIAAAACEBAABkcnMvZTJv&#10;RG9jLnhtbFBLBQYAAAAABgAGAFkBAABcBQAAAAA=&#10;">
                <v:fill on="f" focussize="0,0"/>
                <v:stroke weight="1.5pt" color="#000000" joinstyle="round"/>
                <v:imagedata o:title=""/>
                <o:lock v:ext="edit" aspectratio="f"/>
              </v:line>
            </w:pict>
          </mc:Fallback>
        </mc:AlternateContent>
      </w:r>
    </w:p>
    <w:p w14:paraId="1D2EF74B" w14:textId="77777777" w:rsidR="00AB39A5" w:rsidRDefault="00AB39A5">
      <w:pPr>
        <w:ind w:firstLine="600"/>
        <w:rPr>
          <w:color w:val="000000" w:themeColor="text1"/>
          <w:sz w:val="30"/>
          <w:szCs w:val="30"/>
        </w:rPr>
      </w:pPr>
    </w:p>
    <w:p w14:paraId="2DD1A967" w14:textId="77777777" w:rsidR="00AB39A5" w:rsidRDefault="00AB39A5">
      <w:pPr>
        <w:ind w:firstLine="600"/>
        <w:rPr>
          <w:color w:val="000000" w:themeColor="text1"/>
          <w:sz w:val="30"/>
          <w:szCs w:val="30"/>
        </w:rPr>
      </w:pPr>
    </w:p>
    <w:p w14:paraId="5F5C8DE3" w14:textId="77777777" w:rsidR="00AB39A5" w:rsidRDefault="00000000">
      <w:pPr>
        <w:snapToGrid w:val="0"/>
        <w:ind w:firstLineChars="0" w:firstLine="0"/>
        <w:jc w:val="center"/>
        <w:rPr>
          <w:rFonts w:eastAsia="黑体"/>
          <w:color w:val="000000" w:themeColor="text1"/>
          <w:sz w:val="52"/>
          <w:szCs w:val="52"/>
        </w:rPr>
      </w:pPr>
      <w:r>
        <w:rPr>
          <w:rFonts w:eastAsia="黑体" w:hint="eastAsia"/>
          <w:color w:val="000000" w:themeColor="text1"/>
          <w:sz w:val="52"/>
          <w:szCs w:val="52"/>
        </w:rPr>
        <w:t>新能源汽车</w:t>
      </w:r>
      <w:proofErr w:type="gramStart"/>
      <w:r>
        <w:rPr>
          <w:rFonts w:eastAsia="黑体" w:hint="eastAsia"/>
          <w:color w:val="000000" w:themeColor="text1"/>
          <w:sz w:val="52"/>
          <w:szCs w:val="52"/>
        </w:rPr>
        <w:t>电安全</w:t>
      </w:r>
      <w:proofErr w:type="gramEnd"/>
      <w:r>
        <w:rPr>
          <w:rFonts w:eastAsia="黑体" w:hint="eastAsia"/>
          <w:color w:val="000000" w:themeColor="text1"/>
          <w:sz w:val="52"/>
          <w:szCs w:val="52"/>
        </w:rPr>
        <w:t>检测柜校准装置</w:t>
      </w:r>
    </w:p>
    <w:p w14:paraId="7CBC2384" w14:textId="77777777" w:rsidR="00AB39A5" w:rsidRDefault="00000000">
      <w:pPr>
        <w:snapToGrid w:val="0"/>
        <w:ind w:firstLineChars="0" w:firstLine="0"/>
        <w:jc w:val="center"/>
        <w:rPr>
          <w:rFonts w:eastAsia="黑体"/>
          <w:color w:val="000000" w:themeColor="text1"/>
          <w:sz w:val="52"/>
          <w:szCs w:val="52"/>
        </w:rPr>
      </w:pPr>
      <w:r>
        <w:rPr>
          <w:rFonts w:eastAsia="黑体" w:hint="eastAsia"/>
          <w:color w:val="000000" w:themeColor="text1"/>
          <w:sz w:val="52"/>
          <w:szCs w:val="52"/>
        </w:rPr>
        <w:t>校准规范</w:t>
      </w:r>
    </w:p>
    <w:p w14:paraId="58AB67ED" w14:textId="77777777" w:rsidR="00AB39A5" w:rsidRDefault="00000000">
      <w:pPr>
        <w:ind w:firstLine="560"/>
        <w:jc w:val="center"/>
        <w:rPr>
          <w:rFonts w:eastAsia="黑体"/>
          <w:color w:val="FF0000"/>
          <w:sz w:val="28"/>
          <w:szCs w:val="28"/>
        </w:rPr>
      </w:pPr>
      <w:r>
        <w:rPr>
          <w:rFonts w:eastAsia="黑体" w:hint="eastAsia"/>
          <w:color w:val="FF0000"/>
          <w:sz w:val="28"/>
          <w:szCs w:val="28"/>
        </w:rPr>
        <w:t>Calibration Specification for Calibration Device of Electric Safety Testing Cabinet for New Energy Vehicles</w:t>
      </w:r>
    </w:p>
    <w:p w14:paraId="42BEDB5F" w14:textId="5F3DFCDD" w:rsidR="00AB39A5" w:rsidRDefault="00000000">
      <w:pPr>
        <w:ind w:firstLine="560"/>
        <w:jc w:val="center"/>
        <w:rPr>
          <w:rFonts w:eastAsia="楷体_GB2312"/>
          <w:color w:val="000000" w:themeColor="text1"/>
          <w:sz w:val="28"/>
          <w:szCs w:val="28"/>
        </w:rPr>
      </w:pPr>
      <w:r>
        <w:rPr>
          <w:rFonts w:eastAsia="楷体_GB2312"/>
          <w:color w:val="000000" w:themeColor="text1"/>
          <w:sz w:val="28"/>
          <w:szCs w:val="28"/>
        </w:rPr>
        <w:t>（</w:t>
      </w:r>
      <w:r w:rsidR="003E2B30">
        <w:rPr>
          <w:rFonts w:eastAsia="楷体_GB2312" w:hint="eastAsia"/>
          <w:color w:val="000000" w:themeColor="text1"/>
          <w:sz w:val="28"/>
          <w:szCs w:val="28"/>
        </w:rPr>
        <w:t>征求意见</w:t>
      </w:r>
      <w:r>
        <w:rPr>
          <w:rFonts w:eastAsia="楷体_GB2312" w:hint="eastAsia"/>
          <w:color w:val="000000" w:themeColor="text1"/>
          <w:sz w:val="28"/>
          <w:szCs w:val="28"/>
        </w:rPr>
        <w:t>稿</w:t>
      </w:r>
      <w:r>
        <w:rPr>
          <w:rFonts w:eastAsia="楷体_GB2312"/>
          <w:color w:val="000000" w:themeColor="text1"/>
          <w:sz w:val="28"/>
          <w:szCs w:val="28"/>
        </w:rPr>
        <w:t>）</w:t>
      </w:r>
    </w:p>
    <w:p w14:paraId="2EF2910C" w14:textId="77777777" w:rsidR="00AB39A5" w:rsidRPr="003E2B30" w:rsidRDefault="00AB39A5">
      <w:pPr>
        <w:ind w:firstLine="600"/>
        <w:rPr>
          <w:color w:val="000000" w:themeColor="text1"/>
          <w:sz w:val="30"/>
          <w:szCs w:val="30"/>
        </w:rPr>
      </w:pPr>
    </w:p>
    <w:p w14:paraId="2AB3426B" w14:textId="77777777" w:rsidR="00AB39A5" w:rsidRDefault="00AB39A5">
      <w:pPr>
        <w:ind w:firstLine="600"/>
        <w:rPr>
          <w:color w:val="000000" w:themeColor="text1"/>
          <w:sz w:val="30"/>
          <w:szCs w:val="30"/>
        </w:rPr>
      </w:pPr>
    </w:p>
    <w:p w14:paraId="3A07BA2B" w14:textId="77777777" w:rsidR="00AB39A5" w:rsidRDefault="00AB39A5">
      <w:pPr>
        <w:ind w:firstLine="600"/>
        <w:rPr>
          <w:color w:val="000000" w:themeColor="text1"/>
          <w:sz w:val="30"/>
          <w:szCs w:val="30"/>
        </w:rPr>
      </w:pPr>
    </w:p>
    <w:p w14:paraId="557DDF68" w14:textId="77777777" w:rsidR="00AB39A5" w:rsidRDefault="00AB39A5">
      <w:pPr>
        <w:ind w:firstLine="600"/>
        <w:rPr>
          <w:color w:val="000000" w:themeColor="text1"/>
          <w:sz w:val="30"/>
          <w:szCs w:val="30"/>
        </w:rPr>
      </w:pPr>
    </w:p>
    <w:p w14:paraId="58F0862D" w14:textId="77777777" w:rsidR="00AB39A5" w:rsidRDefault="00AB39A5">
      <w:pPr>
        <w:ind w:firstLine="600"/>
        <w:rPr>
          <w:color w:val="000000" w:themeColor="text1"/>
          <w:sz w:val="30"/>
          <w:szCs w:val="30"/>
        </w:rPr>
      </w:pPr>
    </w:p>
    <w:p w14:paraId="1E584DAF" w14:textId="77777777" w:rsidR="00AB39A5" w:rsidRDefault="00000000">
      <w:pPr>
        <w:ind w:firstLine="560"/>
        <w:jc w:val="center"/>
        <w:rPr>
          <w:rFonts w:eastAsia="黑体"/>
          <w:color w:val="000000" w:themeColor="text1"/>
          <w:sz w:val="28"/>
          <w:szCs w:val="28"/>
        </w:rPr>
      </w:pPr>
      <w:r>
        <w:rPr>
          <w:rFonts w:eastAsia="黑体"/>
          <w:color w:val="000000" w:themeColor="text1"/>
          <w:sz w:val="28"/>
          <w:szCs w:val="28"/>
        </w:rPr>
        <w:t>20××</w:t>
      </w:r>
      <w:r>
        <w:rPr>
          <w:rFonts w:eastAsia="黑体" w:hAnsi="黑体"/>
          <w:color w:val="000000" w:themeColor="text1"/>
          <w:sz w:val="28"/>
          <w:szCs w:val="28"/>
        </w:rPr>
        <w:t>－</w:t>
      </w:r>
      <w:r>
        <w:rPr>
          <w:rFonts w:eastAsia="黑体"/>
          <w:color w:val="000000" w:themeColor="text1"/>
          <w:sz w:val="28"/>
          <w:szCs w:val="28"/>
        </w:rPr>
        <w:t>××</w:t>
      </w:r>
      <w:r>
        <w:rPr>
          <w:rFonts w:eastAsia="黑体" w:hAnsi="黑体"/>
          <w:color w:val="000000" w:themeColor="text1"/>
          <w:sz w:val="28"/>
          <w:szCs w:val="28"/>
        </w:rPr>
        <w:t>－</w:t>
      </w:r>
      <w:r>
        <w:rPr>
          <w:rFonts w:eastAsia="黑体"/>
          <w:color w:val="000000" w:themeColor="text1"/>
          <w:sz w:val="28"/>
          <w:szCs w:val="28"/>
        </w:rPr>
        <w:t>××</w:t>
      </w:r>
      <w:r>
        <w:rPr>
          <w:rFonts w:eastAsia="黑体" w:hAnsi="黑体"/>
          <w:color w:val="000000" w:themeColor="text1"/>
          <w:sz w:val="28"/>
          <w:szCs w:val="28"/>
        </w:rPr>
        <w:t>发布</w:t>
      </w:r>
      <w:r>
        <w:rPr>
          <w:rFonts w:eastAsia="黑体"/>
          <w:color w:val="000000" w:themeColor="text1"/>
          <w:sz w:val="28"/>
          <w:szCs w:val="28"/>
        </w:rPr>
        <w:t xml:space="preserve">                    20××</w:t>
      </w:r>
      <w:r>
        <w:rPr>
          <w:rFonts w:eastAsia="黑体" w:hAnsi="黑体"/>
          <w:color w:val="000000" w:themeColor="text1"/>
          <w:sz w:val="28"/>
          <w:szCs w:val="28"/>
        </w:rPr>
        <w:t>－</w:t>
      </w:r>
      <w:r>
        <w:rPr>
          <w:rFonts w:eastAsia="黑体"/>
          <w:color w:val="000000" w:themeColor="text1"/>
          <w:sz w:val="28"/>
          <w:szCs w:val="28"/>
        </w:rPr>
        <w:t>××</w:t>
      </w:r>
      <w:r>
        <w:rPr>
          <w:rFonts w:eastAsia="黑体" w:hAnsi="黑体"/>
          <w:color w:val="000000" w:themeColor="text1"/>
          <w:sz w:val="28"/>
          <w:szCs w:val="28"/>
        </w:rPr>
        <w:t>－</w:t>
      </w:r>
      <w:r>
        <w:rPr>
          <w:rFonts w:eastAsia="黑体"/>
          <w:color w:val="000000" w:themeColor="text1"/>
          <w:sz w:val="28"/>
          <w:szCs w:val="28"/>
        </w:rPr>
        <w:t>××</w:t>
      </w:r>
      <w:r>
        <w:rPr>
          <w:rFonts w:eastAsia="黑体" w:hAnsi="黑体"/>
          <w:color w:val="000000" w:themeColor="text1"/>
          <w:sz w:val="28"/>
          <w:szCs w:val="28"/>
        </w:rPr>
        <w:t>实施</w:t>
      </w:r>
    </w:p>
    <w:p w14:paraId="3CA8E42D" w14:textId="77777777" w:rsidR="00AB39A5" w:rsidRDefault="00AB39A5">
      <w:pPr>
        <w:ind w:firstLine="560"/>
        <w:rPr>
          <w:rFonts w:eastAsia="黑体"/>
          <w:color w:val="000000" w:themeColor="text1"/>
          <w:sz w:val="28"/>
          <w:szCs w:val="28"/>
        </w:rPr>
        <w:sectPr w:rsidR="00AB39A5">
          <w:headerReference w:type="default" r:id="rId9"/>
          <w:footerReference w:type="default" r:id="rId10"/>
          <w:headerReference w:type="first" r:id="rId11"/>
          <w:footerReference w:type="first" r:id="rId12"/>
          <w:pgSz w:w="11906" w:h="16838"/>
          <w:pgMar w:top="1701" w:right="1418" w:bottom="1021" w:left="1418" w:header="1400" w:footer="992" w:gutter="0"/>
          <w:pgNumType w:start="1"/>
          <w:cols w:space="425"/>
          <w:docGrid w:type="lines" w:linePitch="312"/>
        </w:sectPr>
      </w:pPr>
    </w:p>
    <w:p w14:paraId="364675A1" w14:textId="77777777" w:rsidR="00AB39A5" w:rsidRDefault="00000000">
      <w:pPr>
        <w:ind w:firstLine="600"/>
        <w:rPr>
          <w:color w:val="000000" w:themeColor="text1"/>
          <w:sz w:val="30"/>
          <w:szCs w:val="30"/>
        </w:rPr>
      </w:pPr>
      <w:r>
        <w:rPr>
          <w:noProof/>
          <w:color w:val="000000" w:themeColor="text1"/>
          <w:sz w:val="30"/>
          <w:szCs w:val="30"/>
        </w:rPr>
        <w:lastRenderedPageBreak/>
        <mc:AlternateContent>
          <mc:Choice Requires="wps">
            <w:drawing>
              <wp:anchor distT="0" distB="0" distL="114300" distR="114300" simplePos="0" relativeHeight="251660288" behindDoc="0" locked="0" layoutInCell="1" allowOverlap="1" wp14:anchorId="605C1AAF" wp14:editId="48789CDE">
                <wp:simplePos x="0" y="0"/>
                <wp:positionH relativeFrom="column">
                  <wp:posOffset>-12700</wp:posOffset>
                </wp:positionH>
                <wp:positionV relativeFrom="paragraph">
                  <wp:posOffset>206375</wp:posOffset>
                </wp:positionV>
                <wp:extent cx="5715000" cy="0"/>
                <wp:effectExtent l="0" t="0" r="0" b="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1pt;margin-top:16.25pt;height:0pt;width:450pt;z-index:251660288;mso-width-relative:page;mso-height-relative:page;" filled="f" stroked="t" coordsize="21600,21600" o:gfxdata="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0NkOXVAAAACAEAAA8AAAAAAAAAAQAgAAAAIgAAAGRycy9kb3du&#10;cmV2LnhtbFBLAQIUABQAAAAIAIdO4kA4g3zFyQEAAKADAAAOAAAAAAAAAAEAIAAAACQBAABkcnMv&#10;ZTJvRG9jLnhtbFBLBQYAAAAABgAGAFkBAABfBQAAAAA=&#10;">
                <v:fill on="f" focussize="0,0"/>
                <v:stroke weight="1.5pt" color="#000000" joinstyle="round"/>
                <v:imagedata o:title=""/>
                <o:lock v:ext="edit" aspectratio="f"/>
              </v:line>
            </w:pict>
          </mc:Fallback>
        </mc:AlternateContent>
      </w:r>
    </w:p>
    <w:p w14:paraId="481B6ED0" w14:textId="77777777" w:rsidR="00AB39A5" w:rsidRDefault="00000000">
      <w:pPr>
        <w:ind w:firstLine="883"/>
        <w:jc w:val="center"/>
        <w:rPr>
          <w:rFonts w:eastAsia="黑体"/>
          <w:color w:val="000000" w:themeColor="text1"/>
        </w:rPr>
      </w:pPr>
      <w:r>
        <w:rPr>
          <w:rFonts w:hAnsi="宋体"/>
          <w:b/>
          <w:color w:val="000000" w:themeColor="text1"/>
          <w:sz w:val="44"/>
          <w:szCs w:val="44"/>
        </w:rPr>
        <w:t>国</w:t>
      </w:r>
      <w:r>
        <w:rPr>
          <w:b/>
          <w:color w:val="000000" w:themeColor="text1"/>
          <w:sz w:val="44"/>
          <w:szCs w:val="44"/>
        </w:rPr>
        <w:t xml:space="preserve"> </w:t>
      </w:r>
      <w:r>
        <w:rPr>
          <w:rFonts w:hAnsi="宋体"/>
          <w:b/>
          <w:color w:val="000000" w:themeColor="text1"/>
          <w:sz w:val="44"/>
          <w:szCs w:val="44"/>
        </w:rPr>
        <w:t>家</w:t>
      </w:r>
      <w:r>
        <w:rPr>
          <w:b/>
          <w:color w:val="000000" w:themeColor="text1"/>
          <w:sz w:val="44"/>
          <w:szCs w:val="44"/>
        </w:rPr>
        <w:t xml:space="preserve"> </w:t>
      </w:r>
      <w:r>
        <w:rPr>
          <w:rFonts w:hint="eastAsia"/>
          <w:b/>
          <w:color w:val="000000" w:themeColor="text1"/>
          <w:sz w:val="44"/>
          <w:szCs w:val="44"/>
        </w:rPr>
        <w:t>市</w:t>
      </w:r>
      <w:r>
        <w:rPr>
          <w:rFonts w:hint="eastAsia"/>
          <w:b/>
          <w:color w:val="000000" w:themeColor="text1"/>
          <w:sz w:val="44"/>
          <w:szCs w:val="44"/>
        </w:rPr>
        <w:t xml:space="preserve"> </w:t>
      </w:r>
      <w:r>
        <w:rPr>
          <w:rFonts w:hint="eastAsia"/>
          <w:b/>
          <w:color w:val="000000" w:themeColor="text1"/>
          <w:sz w:val="44"/>
          <w:szCs w:val="44"/>
        </w:rPr>
        <w:t>场</w:t>
      </w:r>
      <w:r>
        <w:rPr>
          <w:rFonts w:hint="eastAsia"/>
          <w:b/>
          <w:color w:val="000000" w:themeColor="text1"/>
          <w:sz w:val="44"/>
          <w:szCs w:val="44"/>
        </w:rPr>
        <w:t xml:space="preserve"> </w:t>
      </w:r>
      <w:r>
        <w:rPr>
          <w:rFonts w:hint="eastAsia"/>
          <w:b/>
          <w:color w:val="000000" w:themeColor="text1"/>
          <w:sz w:val="44"/>
          <w:szCs w:val="44"/>
        </w:rPr>
        <w:t>监</w:t>
      </w:r>
      <w:r>
        <w:rPr>
          <w:rFonts w:hint="eastAsia"/>
          <w:b/>
          <w:color w:val="000000" w:themeColor="text1"/>
          <w:sz w:val="44"/>
          <w:szCs w:val="44"/>
        </w:rPr>
        <w:t xml:space="preserve"> </w:t>
      </w:r>
      <w:r>
        <w:rPr>
          <w:rFonts w:hint="eastAsia"/>
          <w:b/>
          <w:color w:val="000000" w:themeColor="text1"/>
          <w:sz w:val="44"/>
          <w:szCs w:val="44"/>
        </w:rPr>
        <w:t>督</w:t>
      </w:r>
      <w:r>
        <w:rPr>
          <w:rFonts w:hint="eastAsia"/>
          <w:b/>
          <w:color w:val="000000" w:themeColor="text1"/>
          <w:sz w:val="44"/>
          <w:szCs w:val="44"/>
        </w:rPr>
        <w:t xml:space="preserve"> </w:t>
      </w:r>
      <w:r>
        <w:rPr>
          <w:rFonts w:hint="eastAsia"/>
          <w:b/>
          <w:color w:val="000000" w:themeColor="text1"/>
          <w:sz w:val="44"/>
          <w:szCs w:val="44"/>
        </w:rPr>
        <w:t>管</w:t>
      </w:r>
      <w:r>
        <w:rPr>
          <w:rFonts w:hint="eastAsia"/>
          <w:b/>
          <w:color w:val="000000" w:themeColor="text1"/>
          <w:sz w:val="44"/>
          <w:szCs w:val="44"/>
        </w:rPr>
        <w:t xml:space="preserve"> </w:t>
      </w:r>
      <w:r>
        <w:rPr>
          <w:rFonts w:hint="eastAsia"/>
          <w:b/>
          <w:color w:val="000000" w:themeColor="text1"/>
          <w:sz w:val="44"/>
          <w:szCs w:val="44"/>
        </w:rPr>
        <w:t>理</w:t>
      </w:r>
      <w:r>
        <w:rPr>
          <w:b/>
          <w:color w:val="000000" w:themeColor="text1"/>
          <w:sz w:val="44"/>
          <w:szCs w:val="44"/>
        </w:rPr>
        <w:t xml:space="preserve"> </w:t>
      </w:r>
      <w:r>
        <w:rPr>
          <w:rFonts w:hAnsi="宋体"/>
          <w:b/>
          <w:color w:val="000000" w:themeColor="text1"/>
          <w:sz w:val="44"/>
          <w:szCs w:val="44"/>
        </w:rPr>
        <w:t>总</w:t>
      </w:r>
      <w:r>
        <w:rPr>
          <w:b/>
          <w:color w:val="000000" w:themeColor="text1"/>
          <w:sz w:val="44"/>
          <w:szCs w:val="44"/>
        </w:rPr>
        <w:t xml:space="preserve"> </w:t>
      </w:r>
      <w:r>
        <w:rPr>
          <w:rFonts w:hAnsi="宋体"/>
          <w:b/>
          <w:color w:val="000000" w:themeColor="text1"/>
          <w:sz w:val="44"/>
          <w:szCs w:val="44"/>
        </w:rPr>
        <w:t>局</w:t>
      </w:r>
      <w:r>
        <w:rPr>
          <w:rFonts w:eastAsia="华文中宋"/>
          <w:color w:val="000000" w:themeColor="text1"/>
          <w:sz w:val="36"/>
          <w:szCs w:val="36"/>
        </w:rPr>
        <w:t xml:space="preserve">  </w:t>
      </w:r>
      <w:r>
        <w:rPr>
          <w:rFonts w:eastAsia="黑体"/>
          <w:color w:val="000000" w:themeColor="text1"/>
          <w:sz w:val="28"/>
          <w:szCs w:val="28"/>
        </w:rPr>
        <w:t>发</w:t>
      </w:r>
      <w:r>
        <w:rPr>
          <w:rFonts w:eastAsia="黑体"/>
          <w:color w:val="000000" w:themeColor="text1"/>
          <w:sz w:val="28"/>
          <w:szCs w:val="28"/>
        </w:rPr>
        <w:t xml:space="preserve"> </w:t>
      </w:r>
      <w:r>
        <w:rPr>
          <w:rFonts w:eastAsia="黑体"/>
          <w:color w:val="000000" w:themeColor="text1"/>
          <w:sz w:val="28"/>
          <w:szCs w:val="28"/>
        </w:rPr>
        <w:t>布</w:t>
      </w:r>
    </w:p>
    <w:p w14:paraId="5F770CC9" w14:textId="77777777" w:rsidR="00AB39A5" w:rsidRDefault="00AB39A5">
      <w:pPr>
        <w:ind w:firstLineChars="100" w:firstLine="440"/>
        <w:rPr>
          <w:rFonts w:eastAsia="黑体"/>
          <w:color w:val="000000" w:themeColor="text1"/>
          <w:kern w:val="0"/>
          <w:sz w:val="44"/>
          <w:szCs w:val="44"/>
        </w:rPr>
      </w:pPr>
    </w:p>
    <w:p w14:paraId="75325215" w14:textId="77777777" w:rsidR="00AB39A5" w:rsidRDefault="00000000">
      <w:pPr>
        <w:widowControl/>
        <w:ind w:firstLineChars="100" w:firstLine="440"/>
        <w:jc w:val="left"/>
        <w:rPr>
          <w:rFonts w:eastAsia="黑体"/>
          <w:color w:val="000000" w:themeColor="text1"/>
          <w:kern w:val="0"/>
          <w:sz w:val="44"/>
          <w:szCs w:val="44"/>
        </w:rPr>
      </w:pPr>
      <w:r>
        <w:rPr>
          <w:rFonts w:eastAsia="黑体"/>
          <w:noProof/>
          <w:color w:val="000000" w:themeColor="text1"/>
          <w:kern w:val="0"/>
          <w:sz w:val="44"/>
          <w:szCs w:val="44"/>
        </w:rPr>
        <mc:AlternateContent>
          <mc:Choice Requires="wps">
            <w:drawing>
              <wp:anchor distT="0" distB="0" distL="114300" distR="114300" simplePos="0" relativeHeight="251664384" behindDoc="0" locked="0" layoutInCell="1" allowOverlap="1" wp14:anchorId="5626BCB3" wp14:editId="272206E1">
                <wp:simplePos x="0" y="0"/>
                <wp:positionH relativeFrom="column">
                  <wp:posOffset>4064635</wp:posOffset>
                </wp:positionH>
                <wp:positionV relativeFrom="paragraph">
                  <wp:posOffset>152400</wp:posOffset>
                </wp:positionV>
                <wp:extent cx="1714500" cy="693420"/>
                <wp:effectExtent l="4445" t="4445" r="18415" b="18415"/>
                <wp:wrapNone/>
                <wp:docPr id="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93420"/>
                        </a:xfrm>
                        <a:prstGeom prst="rect">
                          <a:avLst/>
                        </a:prstGeom>
                        <a:solidFill>
                          <a:srgbClr val="FFFFFF"/>
                        </a:solidFill>
                        <a:ln w="9525">
                          <a:solidFill>
                            <a:srgbClr val="000000"/>
                          </a:solidFill>
                          <a:miter lim="800000"/>
                        </a:ln>
                      </wps:spPr>
                      <wps:txbx>
                        <w:txbxContent>
                          <w:p w14:paraId="658579DC" w14:textId="77777777" w:rsidR="00AB39A5" w:rsidRDefault="00AB39A5">
                            <w:pPr>
                              <w:snapToGrid w:val="0"/>
                              <w:ind w:firstLine="480"/>
                              <w:jc w:val="center"/>
                              <w:rPr>
                                <w:rFonts w:ascii="Gungsuh" w:hAnsi="Gungsuh" w:cs="Arial Unicode MS"/>
                              </w:rPr>
                            </w:pPr>
                          </w:p>
                          <w:p w14:paraId="4CA0E961" w14:textId="77777777" w:rsidR="00AB39A5" w:rsidRDefault="00000000">
                            <w:pPr>
                              <w:snapToGrid w:val="0"/>
                              <w:ind w:firstLine="480"/>
                              <w:jc w:val="center"/>
                            </w:pPr>
                            <w:r>
                              <w:rPr>
                                <w:rFonts w:ascii="Gungsuh" w:eastAsia="Gungsuh" w:hAnsi="Gungsuh" w:cs="Arial Unicode MS" w:hint="eastAsia"/>
                              </w:rPr>
                              <w:t>JJF</w:t>
                            </w:r>
                            <w:r>
                              <w:rPr>
                                <w:rFonts w:ascii="Gungsuh" w:hAnsi="Gungsuh" w:cs="Arial Unicode MS" w:hint="eastAsia"/>
                              </w:rPr>
                              <w:t xml:space="preserve"> </w:t>
                            </w:r>
                            <w:r>
                              <w:rPr>
                                <w:rFonts w:ascii="Gungsuh" w:eastAsia="Gungsuh" w:hAnsi="Gungsuh" w:cs="Arial Unicode MS" w:hint="eastAsia"/>
                              </w:rPr>
                              <w:t>×××－××××</w:t>
                            </w:r>
                          </w:p>
                        </w:txbxContent>
                      </wps:txbx>
                      <wps:bodyPr rot="0" vert="horz" wrap="square" lIns="91440" tIns="45720" rIns="91440" bIns="45720" anchor="t" anchorCtr="0" upright="1">
                        <a:noAutofit/>
                      </wps:bodyPr>
                    </wps:wsp>
                  </a:graphicData>
                </a:graphic>
              </wp:anchor>
            </w:drawing>
          </mc:Choice>
          <mc:Fallback>
            <w:pict>
              <v:shapetype w14:anchorId="5626BCB3" id="_x0000_t202" coordsize="21600,21600" o:spt="202" path="m,l,21600r21600,l21600,xe">
                <v:stroke joinstyle="miter"/>
                <v:path gradientshapeok="t" o:connecttype="rect"/>
              </v:shapetype>
              <v:shape id="Text Box 85" o:spid="_x0000_s1026" type="#_x0000_t202" style="position:absolute;left:0;text-align:left;margin-left:320.05pt;margin-top:12pt;width:135pt;height:54.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">
                <v:textbox>
                  <w:txbxContent>
                    <w:p w14:paraId="658579DC" w14:textId="77777777" w:rsidR="00AB39A5" w:rsidRDefault="00AB39A5">
                      <w:pPr>
                        <w:snapToGrid w:val="0"/>
                        <w:ind w:firstLine="480"/>
                        <w:jc w:val="center"/>
                        <w:rPr>
                          <w:rFonts w:ascii="Gungsuh" w:hAnsi="Gungsuh" w:cs="Arial Unicode MS"/>
                        </w:rPr>
                      </w:pPr>
                    </w:p>
                    <w:p w14:paraId="4CA0E961" w14:textId="77777777" w:rsidR="00AB39A5" w:rsidRDefault="00000000">
                      <w:pPr>
                        <w:snapToGrid w:val="0"/>
                        <w:ind w:firstLine="480"/>
                        <w:jc w:val="center"/>
                      </w:pPr>
                      <w:r>
                        <w:rPr>
                          <w:rFonts w:ascii="Gungsuh" w:eastAsia="Gungsuh" w:hAnsi="Gungsuh" w:cs="Arial Unicode MS" w:hint="eastAsia"/>
                        </w:rPr>
                        <w:t>JJF</w:t>
                      </w:r>
                      <w:r>
                        <w:rPr>
                          <w:rFonts w:ascii="Gungsuh" w:hAnsi="Gungsuh" w:cs="Arial Unicode MS" w:hint="eastAsia"/>
                        </w:rPr>
                        <w:t xml:space="preserve"> </w:t>
                      </w:r>
                      <w:r>
                        <w:rPr>
                          <w:rFonts w:ascii="Gungsuh" w:eastAsia="Gungsuh" w:hAnsi="Gungsuh" w:cs="Arial Unicode MS" w:hint="eastAsia"/>
                        </w:rPr>
                        <w:t>×××－××××</w:t>
                      </w:r>
                    </w:p>
                  </w:txbxContent>
                </v:textbox>
              </v:shape>
            </w:pict>
          </mc:Fallback>
        </mc:AlternateContent>
      </w:r>
      <w:r>
        <w:rPr>
          <w:rFonts w:eastAsia="黑体"/>
          <w:color w:val="000000" w:themeColor="text1"/>
          <w:kern w:val="0"/>
          <w:sz w:val="44"/>
          <w:szCs w:val="44"/>
        </w:rPr>
        <w:t>新能源汽车</w:t>
      </w:r>
      <w:proofErr w:type="gramStart"/>
      <w:r>
        <w:rPr>
          <w:rFonts w:eastAsia="黑体"/>
          <w:color w:val="000000" w:themeColor="text1"/>
          <w:kern w:val="0"/>
          <w:sz w:val="44"/>
          <w:szCs w:val="44"/>
        </w:rPr>
        <w:t>电安全</w:t>
      </w:r>
      <w:proofErr w:type="gramEnd"/>
      <w:r>
        <w:rPr>
          <w:rFonts w:eastAsia="黑体"/>
          <w:color w:val="000000" w:themeColor="text1"/>
          <w:kern w:val="0"/>
          <w:sz w:val="44"/>
          <w:szCs w:val="44"/>
        </w:rPr>
        <w:t>检测柜</w:t>
      </w:r>
    </w:p>
    <w:p w14:paraId="2683F261" w14:textId="77777777" w:rsidR="00AB39A5" w:rsidRDefault="00000000">
      <w:pPr>
        <w:widowControl/>
        <w:ind w:firstLineChars="100" w:firstLine="440"/>
        <w:jc w:val="left"/>
        <w:rPr>
          <w:rFonts w:eastAsia="黑体"/>
          <w:color w:val="000000" w:themeColor="text1"/>
          <w:kern w:val="0"/>
          <w:sz w:val="44"/>
          <w:szCs w:val="44"/>
        </w:rPr>
      </w:pPr>
      <w:r>
        <w:rPr>
          <w:rFonts w:eastAsia="黑体" w:hint="eastAsia"/>
          <w:color w:val="000000" w:themeColor="text1"/>
          <w:kern w:val="0"/>
          <w:sz w:val="44"/>
          <w:szCs w:val="44"/>
        </w:rPr>
        <w:t>校准装置校准规范</w:t>
      </w:r>
    </w:p>
    <w:p w14:paraId="2EF64BBB" w14:textId="77777777" w:rsidR="00AB39A5" w:rsidRDefault="00000000">
      <w:pPr>
        <w:widowControl/>
        <w:ind w:firstLine="560"/>
        <w:jc w:val="left"/>
        <w:textAlignment w:val="top"/>
        <w:rPr>
          <w:rFonts w:eastAsia="黑体"/>
          <w:color w:val="FF0000"/>
          <w:sz w:val="28"/>
          <w:szCs w:val="28"/>
        </w:rPr>
      </w:pPr>
      <w:r>
        <w:rPr>
          <w:rFonts w:eastAsia="黑体" w:hint="eastAsia"/>
          <w:color w:val="FF0000"/>
          <w:sz w:val="28"/>
          <w:szCs w:val="28"/>
        </w:rPr>
        <w:t xml:space="preserve">Calibration Specification for Calibration Device </w:t>
      </w:r>
    </w:p>
    <w:p w14:paraId="39C40C44" w14:textId="77777777" w:rsidR="00AB39A5" w:rsidRDefault="00000000">
      <w:pPr>
        <w:widowControl/>
        <w:ind w:firstLine="560"/>
        <w:jc w:val="left"/>
        <w:textAlignment w:val="top"/>
        <w:rPr>
          <w:rFonts w:eastAsia="黑体"/>
          <w:b/>
          <w:color w:val="000000" w:themeColor="text1"/>
          <w:spacing w:val="20"/>
          <w:w w:val="80"/>
          <w:kern w:val="32"/>
          <w:sz w:val="32"/>
          <w:szCs w:val="32"/>
        </w:rPr>
      </w:pPr>
      <w:r>
        <w:rPr>
          <w:rFonts w:eastAsia="黑体" w:hint="eastAsia"/>
          <w:color w:val="FF0000"/>
          <w:sz w:val="28"/>
          <w:szCs w:val="28"/>
        </w:rPr>
        <w:t>of Electric Safety Testing System for New Energy Vehicles</w:t>
      </w:r>
    </w:p>
    <w:p w14:paraId="3117638C" w14:textId="77777777" w:rsidR="00AB39A5" w:rsidRDefault="00000000">
      <w:pPr>
        <w:autoSpaceDE w:val="0"/>
        <w:autoSpaceDN w:val="0"/>
        <w:adjustRightInd w:val="0"/>
        <w:ind w:firstLine="400"/>
        <w:jc w:val="left"/>
        <w:rPr>
          <w:rFonts w:eastAsia="黑体"/>
          <w:color w:val="000000" w:themeColor="text1"/>
          <w:sz w:val="28"/>
        </w:rPr>
      </w:pPr>
      <w:r>
        <w:rPr>
          <w:rFonts w:eastAsia="黑体"/>
          <w:noProof/>
          <w:color w:val="000000" w:themeColor="text1"/>
          <w:sz w:val="20"/>
          <w:szCs w:val="28"/>
        </w:rPr>
        <mc:AlternateContent>
          <mc:Choice Requires="wps">
            <w:drawing>
              <wp:anchor distT="0" distB="0" distL="114300" distR="114300" simplePos="0" relativeHeight="251662336" behindDoc="0" locked="0" layoutInCell="1" allowOverlap="1" wp14:anchorId="5F6EB622" wp14:editId="354E32BC">
                <wp:simplePos x="0" y="0"/>
                <wp:positionH relativeFrom="column">
                  <wp:posOffset>66675</wp:posOffset>
                </wp:positionH>
                <wp:positionV relativeFrom="paragraph">
                  <wp:posOffset>31115</wp:posOffset>
                </wp:positionV>
                <wp:extent cx="5734050" cy="0"/>
                <wp:effectExtent l="0" t="0" r="0" b="0"/>
                <wp:wrapNone/>
                <wp:docPr id="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84" o:spid="_x0000_s1026" o:spt="20" style="position:absolute;left:0pt;margin-left:5.25pt;margin-top:2.45pt;height:0pt;width:451.5pt;z-index:251662336;mso-width-relative:page;mso-height-relative:page;" filled="f" stroked="t" coordsize="21600,21600" o:gfxdata="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oMx8tIAAAAGAQAADwAAAAAAAAABACAAAAAiAAAAZHJzL2Rvd25y&#10;ZXYueG1sUEsBAhQAFAAAAAgAh07iQL3gT+bLAQAAoAMAAA4AAAAAAAAAAQAgAAAAIQEAAGRycy9l&#10;Mm9Eb2MueG1sUEsFBgAAAAAGAAYAWQEAAF4FAAAAAA==&#10;">
                <v:fill on="f" focussize="0,0"/>
                <v:stroke color="#000000" joinstyle="round"/>
                <v:imagedata o:title=""/>
                <o:lock v:ext="edit" aspectratio="f"/>
              </v:line>
            </w:pict>
          </mc:Fallback>
        </mc:AlternateContent>
      </w:r>
    </w:p>
    <w:p w14:paraId="6952B957" w14:textId="77777777" w:rsidR="00AB39A5" w:rsidRDefault="00AB39A5">
      <w:pPr>
        <w:ind w:firstLine="560"/>
        <w:rPr>
          <w:rFonts w:eastAsia="黑体"/>
          <w:color w:val="000000" w:themeColor="text1"/>
          <w:sz w:val="28"/>
        </w:rPr>
      </w:pPr>
    </w:p>
    <w:p w14:paraId="259D2363" w14:textId="77777777" w:rsidR="00AB39A5" w:rsidRDefault="00000000">
      <w:pPr>
        <w:pStyle w:val="21"/>
        <w:snapToGrid w:val="0"/>
        <w:spacing w:line="480" w:lineRule="auto"/>
        <w:ind w:firstLine="560"/>
        <w:jc w:val="both"/>
        <w:rPr>
          <w:rFonts w:eastAsia="黑体"/>
          <w:bCs/>
          <w:color w:val="000000" w:themeColor="text1"/>
          <w:sz w:val="28"/>
        </w:rPr>
      </w:pPr>
      <w:r>
        <w:rPr>
          <w:rFonts w:eastAsia="黑体"/>
          <w:bCs/>
          <w:color w:val="000000" w:themeColor="text1"/>
          <w:sz w:val="28"/>
        </w:rPr>
        <w:t>归</w:t>
      </w:r>
      <w:r>
        <w:rPr>
          <w:rFonts w:eastAsia="黑体"/>
          <w:bCs/>
          <w:color w:val="000000" w:themeColor="text1"/>
          <w:sz w:val="36"/>
        </w:rPr>
        <w:t xml:space="preserve"> </w:t>
      </w:r>
      <w:r>
        <w:rPr>
          <w:rFonts w:eastAsia="黑体"/>
          <w:bCs/>
          <w:color w:val="000000" w:themeColor="text1"/>
          <w:sz w:val="28"/>
        </w:rPr>
        <w:t>口</w:t>
      </w:r>
      <w:r>
        <w:rPr>
          <w:rFonts w:eastAsia="黑体"/>
          <w:bCs/>
          <w:color w:val="000000" w:themeColor="text1"/>
          <w:sz w:val="36"/>
        </w:rPr>
        <w:t xml:space="preserve"> </w:t>
      </w:r>
      <w:r>
        <w:rPr>
          <w:rFonts w:eastAsia="黑体"/>
          <w:bCs/>
          <w:color w:val="000000" w:themeColor="text1"/>
          <w:sz w:val="28"/>
        </w:rPr>
        <w:t>单</w:t>
      </w:r>
      <w:r>
        <w:rPr>
          <w:rFonts w:eastAsia="黑体"/>
          <w:bCs/>
          <w:color w:val="000000" w:themeColor="text1"/>
          <w:sz w:val="36"/>
        </w:rPr>
        <w:t xml:space="preserve"> </w:t>
      </w:r>
      <w:r>
        <w:rPr>
          <w:rFonts w:eastAsia="黑体"/>
          <w:bCs/>
          <w:color w:val="000000" w:themeColor="text1"/>
          <w:sz w:val="28"/>
        </w:rPr>
        <w:t>位：</w:t>
      </w:r>
    </w:p>
    <w:p w14:paraId="18634C35" w14:textId="77777777" w:rsidR="00AB39A5" w:rsidRDefault="00AB39A5">
      <w:pPr>
        <w:pStyle w:val="21"/>
        <w:snapToGrid w:val="0"/>
        <w:spacing w:line="480" w:lineRule="auto"/>
        <w:ind w:firstLine="560"/>
        <w:jc w:val="both"/>
        <w:rPr>
          <w:rFonts w:eastAsia="黑体"/>
          <w:bCs/>
          <w:color w:val="000000" w:themeColor="text1"/>
          <w:sz w:val="28"/>
        </w:rPr>
      </w:pPr>
    </w:p>
    <w:p w14:paraId="346F4C6B" w14:textId="77777777" w:rsidR="00AB39A5" w:rsidRDefault="00AB39A5">
      <w:pPr>
        <w:pStyle w:val="21"/>
        <w:snapToGrid w:val="0"/>
        <w:spacing w:line="480" w:lineRule="auto"/>
        <w:ind w:firstLine="560"/>
        <w:jc w:val="both"/>
        <w:rPr>
          <w:rFonts w:eastAsia="黑体"/>
          <w:bCs/>
          <w:color w:val="000000" w:themeColor="text1"/>
          <w:sz w:val="28"/>
        </w:rPr>
      </w:pPr>
    </w:p>
    <w:p w14:paraId="2CD3836F" w14:textId="77777777" w:rsidR="00AB39A5" w:rsidRDefault="00000000">
      <w:pPr>
        <w:ind w:firstLine="560"/>
        <w:rPr>
          <w:rFonts w:eastAsia="黑体"/>
          <w:bCs/>
          <w:color w:val="000000" w:themeColor="text1"/>
          <w:sz w:val="28"/>
        </w:rPr>
      </w:pPr>
      <w:r>
        <w:rPr>
          <w:rFonts w:eastAsia="黑体"/>
          <w:bCs/>
          <w:color w:val="000000" w:themeColor="text1"/>
          <w:sz w:val="28"/>
        </w:rPr>
        <w:t>主要起草单位：</w:t>
      </w:r>
      <w:r>
        <w:rPr>
          <w:rFonts w:eastAsia="黑体" w:hint="eastAsia"/>
          <w:bCs/>
          <w:color w:val="000000" w:themeColor="text1"/>
          <w:sz w:val="28"/>
        </w:rPr>
        <w:t xml:space="preserve"> </w:t>
      </w:r>
    </w:p>
    <w:p w14:paraId="4965F5A4" w14:textId="77777777" w:rsidR="00AB39A5" w:rsidRDefault="00000000">
      <w:pPr>
        <w:ind w:firstLineChars="1000" w:firstLine="2800"/>
        <w:rPr>
          <w:rFonts w:asciiTheme="minorEastAsia" w:eastAsiaTheme="minorEastAsia" w:hAnsiTheme="minorEastAsia"/>
          <w:bCs/>
          <w:color w:val="000000" w:themeColor="text1"/>
          <w:sz w:val="28"/>
        </w:rPr>
      </w:pPr>
      <w:r>
        <w:rPr>
          <w:rFonts w:asciiTheme="minorEastAsia" w:eastAsiaTheme="minorEastAsia" w:hAnsiTheme="minorEastAsia" w:hint="eastAsia"/>
          <w:bCs/>
          <w:color w:val="000000" w:themeColor="text1"/>
          <w:sz w:val="28"/>
        </w:rPr>
        <w:t xml:space="preserve"> </w:t>
      </w:r>
    </w:p>
    <w:p w14:paraId="678D76E2" w14:textId="77777777" w:rsidR="00AB39A5" w:rsidRDefault="00000000">
      <w:pPr>
        <w:ind w:firstLineChars="1000" w:firstLine="2800"/>
        <w:rPr>
          <w:rFonts w:asciiTheme="minorEastAsia" w:eastAsiaTheme="minorEastAsia" w:hAnsiTheme="minorEastAsia"/>
          <w:bCs/>
          <w:color w:val="000000" w:themeColor="text1"/>
          <w:sz w:val="28"/>
        </w:rPr>
      </w:pPr>
      <w:r>
        <w:rPr>
          <w:rFonts w:asciiTheme="minorEastAsia" w:eastAsiaTheme="minorEastAsia" w:hAnsiTheme="minorEastAsia" w:hint="eastAsia"/>
          <w:bCs/>
          <w:color w:val="000000" w:themeColor="text1"/>
          <w:sz w:val="28"/>
        </w:rPr>
        <w:t xml:space="preserve">  </w:t>
      </w:r>
    </w:p>
    <w:p w14:paraId="3916A1EE" w14:textId="77777777" w:rsidR="00AB39A5" w:rsidRDefault="00000000">
      <w:pPr>
        <w:ind w:firstLine="560"/>
        <w:rPr>
          <w:rFonts w:eastAsia="黑体"/>
          <w:color w:val="000000" w:themeColor="text1"/>
          <w:sz w:val="28"/>
        </w:rPr>
      </w:pPr>
      <w:r>
        <w:rPr>
          <w:rFonts w:eastAsia="黑体"/>
          <w:bCs/>
          <w:color w:val="000000" w:themeColor="text1"/>
          <w:sz w:val="28"/>
        </w:rPr>
        <w:t>参加起草单位：</w:t>
      </w:r>
      <w:r>
        <w:rPr>
          <w:rFonts w:eastAsia="黑体" w:hint="eastAsia"/>
          <w:bCs/>
          <w:color w:val="000000" w:themeColor="text1"/>
          <w:sz w:val="28"/>
        </w:rPr>
        <w:t xml:space="preserve"> </w:t>
      </w:r>
    </w:p>
    <w:p w14:paraId="344EFB88" w14:textId="77777777" w:rsidR="00AB39A5" w:rsidRDefault="00AB39A5">
      <w:pPr>
        <w:ind w:firstLine="560"/>
        <w:rPr>
          <w:rFonts w:eastAsia="黑体"/>
          <w:color w:val="000000" w:themeColor="text1"/>
          <w:sz w:val="28"/>
        </w:rPr>
      </w:pPr>
    </w:p>
    <w:p w14:paraId="5514629A" w14:textId="77777777" w:rsidR="00AB39A5" w:rsidRDefault="00AB39A5">
      <w:pPr>
        <w:ind w:firstLine="560"/>
        <w:rPr>
          <w:rFonts w:eastAsia="黑体"/>
          <w:bCs/>
          <w:color w:val="000000" w:themeColor="text1"/>
          <w:sz w:val="28"/>
        </w:rPr>
      </w:pPr>
    </w:p>
    <w:p w14:paraId="0A1791C1" w14:textId="77777777" w:rsidR="00AB39A5" w:rsidRDefault="00000000">
      <w:pPr>
        <w:ind w:firstLine="560"/>
        <w:rPr>
          <w:rFonts w:asciiTheme="minorEastAsia" w:eastAsiaTheme="minorEastAsia" w:hAnsiTheme="minorEastAsia"/>
          <w:bCs/>
          <w:color w:val="000000" w:themeColor="text1"/>
          <w:sz w:val="28"/>
        </w:rPr>
      </w:pPr>
      <w:r>
        <w:rPr>
          <w:rFonts w:eastAsia="黑体"/>
          <w:bCs/>
          <w:color w:val="000000" w:themeColor="text1"/>
          <w:sz w:val="28"/>
        </w:rPr>
        <w:t>本规范主要起草人：</w:t>
      </w:r>
      <w:r>
        <w:rPr>
          <w:rFonts w:eastAsia="黑体"/>
          <w:bCs/>
          <w:color w:val="000000" w:themeColor="text1"/>
          <w:sz w:val="28"/>
        </w:rPr>
        <w:t xml:space="preserve">  </w:t>
      </w:r>
    </w:p>
    <w:p w14:paraId="453F4A7E" w14:textId="77777777" w:rsidR="00AB39A5" w:rsidRDefault="00000000">
      <w:pPr>
        <w:ind w:firstLine="560"/>
        <w:rPr>
          <w:rFonts w:eastAsia="黑体"/>
          <w:bCs/>
          <w:color w:val="000000" w:themeColor="text1"/>
          <w:sz w:val="28"/>
        </w:rPr>
      </w:pPr>
      <w:r>
        <w:rPr>
          <w:rFonts w:eastAsia="黑体"/>
          <w:bCs/>
          <w:color w:val="000000" w:themeColor="text1"/>
          <w:sz w:val="28"/>
        </w:rPr>
        <w:t xml:space="preserve">              </w:t>
      </w:r>
    </w:p>
    <w:p w14:paraId="28199226" w14:textId="77777777" w:rsidR="00AB39A5" w:rsidRDefault="00000000">
      <w:pPr>
        <w:ind w:firstLineChars="0" w:firstLine="0"/>
        <w:rPr>
          <w:rFonts w:eastAsia="黑体"/>
          <w:bCs/>
          <w:color w:val="000000" w:themeColor="text1"/>
          <w:sz w:val="28"/>
        </w:rPr>
      </w:pPr>
      <w:r>
        <w:rPr>
          <w:rFonts w:eastAsia="黑体"/>
          <w:bCs/>
          <w:color w:val="000000" w:themeColor="text1"/>
          <w:sz w:val="28"/>
        </w:rPr>
        <w:t xml:space="preserve">            </w:t>
      </w:r>
    </w:p>
    <w:p w14:paraId="7808957E" w14:textId="77777777" w:rsidR="00AB39A5" w:rsidRDefault="00000000">
      <w:pPr>
        <w:ind w:firstLine="560"/>
        <w:rPr>
          <w:rFonts w:asciiTheme="minorEastAsia" w:eastAsiaTheme="minorEastAsia" w:hAnsiTheme="minorEastAsia"/>
          <w:bCs/>
          <w:color w:val="000000" w:themeColor="text1"/>
          <w:sz w:val="28"/>
        </w:rPr>
      </w:pPr>
      <w:r>
        <w:rPr>
          <w:rFonts w:eastAsia="黑体"/>
          <w:bCs/>
          <w:color w:val="000000" w:themeColor="text1"/>
          <w:sz w:val="28"/>
        </w:rPr>
        <w:t>参加起草人：</w:t>
      </w:r>
      <w:r>
        <w:rPr>
          <w:rFonts w:eastAsia="黑体"/>
          <w:bCs/>
          <w:color w:val="000000" w:themeColor="text1"/>
          <w:sz w:val="28"/>
        </w:rPr>
        <w:t xml:space="preserve">  </w:t>
      </w:r>
    </w:p>
    <w:p w14:paraId="7C5BECDE" w14:textId="77777777" w:rsidR="00AB39A5" w:rsidRDefault="00AB39A5">
      <w:pPr>
        <w:spacing w:line="240" w:lineRule="auto"/>
        <w:ind w:firstLineChars="0" w:firstLine="0"/>
        <w:jc w:val="center"/>
        <w:rPr>
          <w:rFonts w:ascii="宋体" w:hAnsi="宋体"/>
          <w:sz w:val="21"/>
        </w:rPr>
        <w:sectPr w:rsidR="00AB39A5">
          <w:headerReference w:type="default" r:id="rId13"/>
          <w:footerReference w:type="default" r:id="rId14"/>
          <w:headerReference w:type="first" r:id="rId15"/>
          <w:footerReference w:type="first" r:id="rId16"/>
          <w:pgSz w:w="11906" w:h="16838"/>
          <w:pgMar w:top="1304" w:right="1558" w:bottom="1304" w:left="1304" w:header="851" w:footer="992" w:gutter="0"/>
          <w:pgNumType w:fmt="upperRoman"/>
          <w:cols w:space="425"/>
          <w:titlePg/>
          <w:docGrid w:type="lines" w:linePitch="312"/>
        </w:sectPr>
      </w:pPr>
    </w:p>
    <w:sdt>
      <w:sdtPr>
        <w:rPr>
          <w:rFonts w:ascii="宋体" w:hAnsi="宋体"/>
          <w:sz w:val="21"/>
        </w:rPr>
        <w:id w:val="147469117"/>
        <w15:color w:val="DBDBDB"/>
        <w:docPartObj>
          <w:docPartGallery w:val="Table of Contents"/>
          <w:docPartUnique/>
        </w:docPartObj>
      </w:sdtPr>
      <w:sdtEndPr>
        <w:rPr>
          <w:rFonts w:ascii="Times New Roman" w:eastAsia="黑体" w:hAnsi="Times New Roman"/>
          <w:color w:val="000000" w:themeColor="text1"/>
          <w:kern w:val="0"/>
          <w:sz w:val="24"/>
          <w:szCs w:val="44"/>
        </w:rPr>
      </w:sdtEndPr>
      <w:sdtContent>
        <w:p w14:paraId="6D9B08A4" w14:textId="77777777" w:rsidR="00AB39A5" w:rsidRDefault="00000000">
          <w:pPr>
            <w:spacing w:line="240" w:lineRule="auto"/>
            <w:ind w:firstLineChars="0" w:firstLine="0"/>
            <w:jc w:val="center"/>
          </w:pPr>
          <w:r>
            <w:rPr>
              <w:rFonts w:eastAsia="黑体"/>
              <w:color w:val="000000" w:themeColor="text1"/>
              <w:kern w:val="0"/>
              <w:sz w:val="44"/>
              <w:szCs w:val="44"/>
            </w:rPr>
            <w:t>目</w:t>
          </w:r>
          <w:r>
            <w:rPr>
              <w:rFonts w:eastAsia="黑体"/>
              <w:color w:val="000000" w:themeColor="text1"/>
              <w:kern w:val="0"/>
              <w:sz w:val="44"/>
              <w:szCs w:val="44"/>
            </w:rPr>
            <w:t xml:space="preserve"> </w:t>
          </w:r>
          <w:r>
            <w:rPr>
              <w:rFonts w:eastAsia="黑体"/>
              <w:color w:val="000000" w:themeColor="text1"/>
              <w:kern w:val="0"/>
              <w:sz w:val="44"/>
              <w:szCs w:val="44"/>
            </w:rPr>
            <w:t>录</w:t>
          </w:r>
        </w:p>
        <w:bookmarkEnd w:id="0"/>
        <w:p w14:paraId="6FA76F7D" w14:textId="77777777" w:rsidR="00AB39A5" w:rsidRDefault="00000000">
          <w:pPr>
            <w:pStyle w:val="TOC1"/>
            <w:tabs>
              <w:tab w:val="right" w:leader="middleDot" w:pos="9044"/>
            </w:tabs>
            <w:ind w:firstLine="480"/>
          </w:pPr>
          <w:r>
            <w:fldChar w:fldCharType="begin"/>
          </w:r>
          <w:r>
            <w:instrText xml:space="preserve">TOC \o "1-3" \h \u </w:instrText>
          </w:r>
          <w:r>
            <w:fldChar w:fldCharType="separate"/>
          </w:r>
          <w:hyperlink w:anchor="_Toc2540" w:history="1">
            <w:r>
              <w:t xml:space="preserve">1 </w:t>
            </w:r>
            <w:r>
              <w:rPr>
                <w:rFonts w:hint="eastAsia"/>
              </w:rPr>
              <w:t>范围</w:t>
            </w:r>
            <w:r>
              <w:tab/>
            </w:r>
            <w:r>
              <w:fldChar w:fldCharType="begin"/>
            </w:r>
            <w:r>
              <w:instrText xml:space="preserve"> PAGEREF _Toc2540 \h </w:instrText>
            </w:r>
            <w:r>
              <w:fldChar w:fldCharType="separate"/>
            </w:r>
            <w:r>
              <w:t>1</w:t>
            </w:r>
            <w:r>
              <w:fldChar w:fldCharType="end"/>
            </w:r>
          </w:hyperlink>
        </w:p>
        <w:p w14:paraId="056D0E9E" w14:textId="77777777" w:rsidR="00AB39A5" w:rsidRDefault="00000000">
          <w:pPr>
            <w:pStyle w:val="TOC1"/>
            <w:tabs>
              <w:tab w:val="right" w:leader="middleDot" w:pos="9044"/>
            </w:tabs>
            <w:ind w:firstLine="480"/>
          </w:pPr>
          <w:hyperlink w:anchor="_Toc10806" w:history="1">
            <w:r>
              <w:t xml:space="preserve">2 </w:t>
            </w:r>
            <w:r>
              <w:rPr>
                <w:rFonts w:hint="eastAsia"/>
              </w:rPr>
              <w:t>引用文件</w:t>
            </w:r>
            <w:r>
              <w:tab/>
            </w:r>
            <w:r>
              <w:fldChar w:fldCharType="begin"/>
            </w:r>
            <w:r>
              <w:instrText xml:space="preserve"> PAGEREF _Toc10806 \h </w:instrText>
            </w:r>
            <w:r>
              <w:fldChar w:fldCharType="separate"/>
            </w:r>
            <w:r>
              <w:t>1</w:t>
            </w:r>
            <w:r>
              <w:fldChar w:fldCharType="end"/>
            </w:r>
          </w:hyperlink>
        </w:p>
        <w:p w14:paraId="43D66EC8" w14:textId="77777777" w:rsidR="00AB39A5" w:rsidRDefault="00000000">
          <w:pPr>
            <w:pStyle w:val="TOC1"/>
            <w:tabs>
              <w:tab w:val="right" w:leader="middleDot" w:pos="9044"/>
            </w:tabs>
            <w:ind w:firstLine="480"/>
          </w:pPr>
          <w:hyperlink w:anchor="_Toc29717" w:history="1">
            <w:r>
              <w:t xml:space="preserve">3 </w:t>
            </w:r>
            <w:r>
              <w:t>术语</w:t>
            </w:r>
            <w:r>
              <w:tab/>
            </w:r>
            <w:r>
              <w:fldChar w:fldCharType="begin"/>
            </w:r>
            <w:r>
              <w:instrText xml:space="preserve"> PAGEREF _Toc29717 \h </w:instrText>
            </w:r>
            <w:r>
              <w:fldChar w:fldCharType="separate"/>
            </w:r>
            <w:r>
              <w:t>1</w:t>
            </w:r>
            <w:r>
              <w:fldChar w:fldCharType="end"/>
            </w:r>
          </w:hyperlink>
        </w:p>
        <w:p w14:paraId="1464CF04" w14:textId="77777777" w:rsidR="00AB39A5" w:rsidRDefault="00000000">
          <w:pPr>
            <w:pStyle w:val="TOC1"/>
            <w:tabs>
              <w:tab w:val="right" w:leader="middleDot" w:pos="9044"/>
            </w:tabs>
            <w:ind w:firstLine="480"/>
          </w:pPr>
          <w:hyperlink w:anchor="_Toc4809" w:history="1">
            <w:r>
              <w:t xml:space="preserve">4 </w:t>
            </w:r>
            <w:r>
              <w:rPr>
                <w:rFonts w:hint="eastAsia"/>
              </w:rPr>
              <w:t>概述</w:t>
            </w:r>
            <w:r>
              <w:tab/>
            </w:r>
            <w:r>
              <w:fldChar w:fldCharType="begin"/>
            </w:r>
            <w:r>
              <w:instrText xml:space="preserve"> PAGEREF _Toc4809 \h </w:instrText>
            </w:r>
            <w:r>
              <w:fldChar w:fldCharType="separate"/>
            </w:r>
            <w:r>
              <w:t>1</w:t>
            </w:r>
            <w:r>
              <w:fldChar w:fldCharType="end"/>
            </w:r>
          </w:hyperlink>
        </w:p>
        <w:p w14:paraId="7A66968E" w14:textId="77777777" w:rsidR="00AB39A5" w:rsidRDefault="00000000">
          <w:pPr>
            <w:pStyle w:val="TOC1"/>
            <w:tabs>
              <w:tab w:val="right" w:leader="middleDot" w:pos="9044"/>
            </w:tabs>
            <w:ind w:firstLine="480"/>
          </w:pPr>
          <w:hyperlink w:anchor="_Toc23071" w:history="1">
            <w:r>
              <w:t xml:space="preserve">5 </w:t>
            </w:r>
            <w:r>
              <w:rPr>
                <w:rFonts w:hint="eastAsia"/>
              </w:rPr>
              <w:t>计量特性</w:t>
            </w:r>
            <w:r>
              <w:tab/>
            </w:r>
            <w:r>
              <w:fldChar w:fldCharType="begin"/>
            </w:r>
            <w:r>
              <w:instrText xml:space="preserve"> PAGEREF _Toc23071 \h </w:instrText>
            </w:r>
            <w:r>
              <w:fldChar w:fldCharType="separate"/>
            </w:r>
            <w:r>
              <w:t>1</w:t>
            </w:r>
            <w:r>
              <w:fldChar w:fldCharType="end"/>
            </w:r>
          </w:hyperlink>
        </w:p>
        <w:p w14:paraId="4CAAB813" w14:textId="77777777" w:rsidR="00AB39A5" w:rsidRDefault="00000000">
          <w:pPr>
            <w:pStyle w:val="TOC1"/>
            <w:tabs>
              <w:tab w:val="right" w:leader="middleDot" w:pos="9044"/>
            </w:tabs>
            <w:ind w:firstLine="480"/>
          </w:pPr>
          <w:hyperlink w:anchor="_Toc8504" w:history="1">
            <w:r>
              <w:t xml:space="preserve">6 </w:t>
            </w:r>
            <w:r>
              <w:rPr>
                <w:rFonts w:hint="eastAsia"/>
              </w:rPr>
              <w:t>校准条件</w:t>
            </w:r>
            <w:r>
              <w:tab/>
            </w:r>
            <w:r>
              <w:fldChar w:fldCharType="begin"/>
            </w:r>
            <w:r>
              <w:instrText xml:space="preserve"> PAGEREF _Toc8504 \h </w:instrText>
            </w:r>
            <w:r>
              <w:fldChar w:fldCharType="separate"/>
            </w:r>
            <w:r>
              <w:t>2</w:t>
            </w:r>
            <w:r>
              <w:fldChar w:fldCharType="end"/>
            </w:r>
          </w:hyperlink>
        </w:p>
        <w:p w14:paraId="4C649FB9" w14:textId="77777777" w:rsidR="00AB39A5" w:rsidRDefault="00000000">
          <w:pPr>
            <w:pStyle w:val="TOC1"/>
            <w:tabs>
              <w:tab w:val="right" w:leader="middleDot" w:pos="9044"/>
            </w:tabs>
            <w:ind w:firstLine="480"/>
          </w:pPr>
          <w:hyperlink w:anchor="_Toc11237" w:history="1">
            <w:r>
              <w:t xml:space="preserve">7 </w:t>
            </w:r>
            <w:r>
              <w:rPr>
                <w:rFonts w:hint="eastAsia"/>
              </w:rPr>
              <w:t>校准项目和校准方法</w:t>
            </w:r>
            <w:r>
              <w:tab/>
            </w:r>
            <w:r>
              <w:fldChar w:fldCharType="begin"/>
            </w:r>
            <w:r>
              <w:instrText xml:space="preserve"> PAGEREF _Toc11237 \h </w:instrText>
            </w:r>
            <w:r>
              <w:fldChar w:fldCharType="separate"/>
            </w:r>
            <w:r>
              <w:t>2</w:t>
            </w:r>
            <w:r>
              <w:fldChar w:fldCharType="end"/>
            </w:r>
          </w:hyperlink>
        </w:p>
        <w:p w14:paraId="4B50487C" w14:textId="77777777" w:rsidR="00AB39A5" w:rsidRDefault="00000000">
          <w:pPr>
            <w:pStyle w:val="TOC1"/>
            <w:tabs>
              <w:tab w:val="right" w:leader="middleDot" w:pos="9044"/>
            </w:tabs>
            <w:ind w:firstLine="480"/>
          </w:pPr>
          <w:hyperlink w:anchor="_Toc6180" w:history="1">
            <w:r>
              <w:t xml:space="preserve">8 </w:t>
            </w:r>
            <w:r>
              <w:rPr>
                <w:rFonts w:hint="eastAsia"/>
              </w:rPr>
              <w:t>校准结果的表达</w:t>
            </w:r>
            <w:r>
              <w:tab/>
            </w:r>
            <w:r>
              <w:fldChar w:fldCharType="begin"/>
            </w:r>
            <w:r>
              <w:instrText xml:space="preserve"> PAGEREF _Toc6180 \h </w:instrText>
            </w:r>
            <w:r>
              <w:fldChar w:fldCharType="separate"/>
            </w:r>
            <w:r>
              <w:t>5</w:t>
            </w:r>
            <w:r>
              <w:fldChar w:fldCharType="end"/>
            </w:r>
          </w:hyperlink>
        </w:p>
        <w:p w14:paraId="61F99370" w14:textId="77777777" w:rsidR="00AB39A5" w:rsidRDefault="00000000">
          <w:pPr>
            <w:pStyle w:val="TOC1"/>
            <w:tabs>
              <w:tab w:val="right" w:leader="middleDot" w:pos="9044"/>
            </w:tabs>
            <w:ind w:firstLine="480"/>
          </w:pPr>
          <w:hyperlink w:anchor="_Toc15026" w:history="1">
            <w:r>
              <w:t xml:space="preserve">9 </w:t>
            </w:r>
            <w:r>
              <w:rPr>
                <w:rFonts w:hint="eastAsia"/>
              </w:rPr>
              <w:t>复校时间间隔</w:t>
            </w:r>
            <w:r>
              <w:tab/>
            </w:r>
            <w:r>
              <w:fldChar w:fldCharType="begin"/>
            </w:r>
            <w:r>
              <w:instrText xml:space="preserve"> PAGEREF _Toc15026 \h </w:instrText>
            </w:r>
            <w:r>
              <w:fldChar w:fldCharType="separate"/>
            </w:r>
            <w:r>
              <w:t>5</w:t>
            </w:r>
            <w:r>
              <w:fldChar w:fldCharType="end"/>
            </w:r>
          </w:hyperlink>
        </w:p>
        <w:p w14:paraId="3E9A1A16" w14:textId="77777777" w:rsidR="00AB39A5" w:rsidRDefault="00000000">
          <w:pPr>
            <w:pStyle w:val="TOC1"/>
            <w:tabs>
              <w:tab w:val="right" w:leader="middleDot" w:pos="9044"/>
            </w:tabs>
            <w:ind w:firstLine="480"/>
          </w:pPr>
          <w:hyperlink w:anchor="_Toc7731" w:history="1">
            <w:r>
              <w:rPr>
                <w:rFonts w:hint="eastAsia"/>
              </w:rPr>
              <w:t>附录</w:t>
            </w:r>
            <w:r>
              <w:rPr>
                <w:rFonts w:hint="eastAsia"/>
              </w:rPr>
              <w:t xml:space="preserve">A </w:t>
            </w:r>
            <w:r>
              <w:rPr>
                <w:rFonts w:hint="eastAsia"/>
              </w:rPr>
              <w:t>原始记录格式</w:t>
            </w:r>
            <w:r>
              <w:tab/>
            </w:r>
            <w:r>
              <w:fldChar w:fldCharType="begin"/>
            </w:r>
            <w:r>
              <w:instrText xml:space="preserve"> PAGEREF _Toc7731 \h </w:instrText>
            </w:r>
            <w:r>
              <w:fldChar w:fldCharType="separate"/>
            </w:r>
            <w:r>
              <w:t>6</w:t>
            </w:r>
            <w:r>
              <w:fldChar w:fldCharType="end"/>
            </w:r>
          </w:hyperlink>
        </w:p>
        <w:p w14:paraId="38E79522" w14:textId="77777777" w:rsidR="00AB39A5" w:rsidRDefault="00000000">
          <w:pPr>
            <w:pStyle w:val="TOC1"/>
            <w:tabs>
              <w:tab w:val="right" w:leader="middleDot" w:pos="9044"/>
            </w:tabs>
            <w:ind w:firstLine="480"/>
          </w:pPr>
          <w:hyperlink w:anchor="_Toc25001" w:history="1">
            <w:r>
              <w:rPr>
                <w:rFonts w:hint="eastAsia"/>
              </w:rPr>
              <w:t>附录</w:t>
            </w:r>
            <w:r>
              <w:rPr>
                <w:rFonts w:hint="eastAsia"/>
              </w:rPr>
              <w:t xml:space="preserve">B </w:t>
            </w:r>
            <w:r>
              <w:rPr>
                <w:rFonts w:hint="eastAsia"/>
              </w:rPr>
              <w:t>检定证书</w:t>
            </w:r>
            <w:r>
              <w:rPr>
                <w:rFonts w:hint="eastAsia"/>
              </w:rPr>
              <w:t>/</w:t>
            </w:r>
            <w:r>
              <w:rPr>
                <w:rFonts w:hint="eastAsia"/>
              </w:rPr>
              <w:t>检定结果通知书内页格式</w:t>
            </w:r>
            <w:r>
              <w:tab/>
            </w:r>
            <w:r>
              <w:fldChar w:fldCharType="begin"/>
            </w:r>
            <w:r>
              <w:instrText xml:space="preserve"> PAGEREF _Toc25001 \h </w:instrText>
            </w:r>
            <w:r>
              <w:fldChar w:fldCharType="separate"/>
            </w:r>
            <w:r>
              <w:t>8</w:t>
            </w:r>
            <w:r>
              <w:fldChar w:fldCharType="end"/>
            </w:r>
          </w:hyperlink>
        </w:p>
        <w:p w14:paraId="27511CB5" w14:textId="77777777" w:rsidR="00AB39A5" w:rsidRDefault="00000000">
          <w:pPr>
            <w:pStyle w:val="TOC1"/>
            <w:tabs>
              <w:tab w:val="right" w:leader="middleDot" w:pos="9044"/>
            </w:tabs>
            <w:ind w:firstLine="480"/>
          </w:pPr>
          <w:hyperlink w:anchor="_Toc22346" w:history="1">
            <w:r>
              <w:t>附录</w:t>
            </w:r>
            <w:r>
              <w:t xml:space="preserve">C </w:t>
            </w:r>
            <w:r>
              <w:t>检定证书</w:t>
            </w:r>
            <w:r>
              <w:t>/</w:t>
            </w:r>
            <w:r>
              <w:t>检定结果通知书检定结果页式样</w:t>
            </w:r>
            <w:r>
              <w:tab/>
            </w:r>
            <w:r>
              <w:fldChar w:fldCharType="begin"/>
            </w:r>
            <w:r>
              <w:instrText xml:space="preserve"> PAGEREF _Toc22346 \h </w:instrText>
            </w:r>
            <w:r>
              <w:fldChar w:fldCharType="separate"/>
            </w:r>
            <w:r>
              <w:t>9</w:t>
            </w:r>
            <w:r>
              <w:fldChar w:fldCharType="end"/>
            </w:r>
          </w:hyperlink>
        </w:p>
        <w:p w14:paraId="6DC7200C" w14:textId="77777777" w:rsidR="00AB39A5" w:rsidRDefault="00000000">
          <w:pPr>
            <w:ind w:firstLine="480"/>
          </w:pPr>
          <w:r>
            <w:fldChar w:fldCharType="end"/>
          </w:r>
        </w:p>
        <w:p w14:paraId="0B255377" w14:textId="77777777" w:rsidR="00AB39A5" w:rsidRDefault="00000000">
          <w:pPr>
            <w:autoSpaceDE w:val="0"/>
            <w:autoSpaceDN w:val="0"/>
            <w:adjustRightInd w:val="0"/>
            <w:ind w:firstLineChars="0" w:firstLine="0"/>
            <w:jc w:val="left"/>
            <w:rPr>
              <w:sz w:val="44"/>
              <w:szCs w:val="44"/>
            </w:rPr>
            <w:sectPr w:rsidR="00AB39A5">
              <w:footerReference w:type="default" r:id="rId17"/>
              <w:footerReference w:type="first" r:id="rId18"/>
              <w:pgSz w:w="11906" w:h="16838"/>
              <w:pgMar w:top="1304" w:right="1558" w:bottom="1304" w:left="1304" w:header="851" w:footer="992" w:gutter="0"/>
              <w:pgNumType w:fmt="upperRoman" w:start="1"/>
              <w:cols w:space="425"/>
              <w:docGrid w:type="lines" w:linePitch="312"/>
            </w:sectPr>
          </w:pPr>
        </w:p>
      </w:sdtContent>
    </w:sdt>
    <w:p w14:paraId="31FFAD4F" w14:textId="77777777" w:rsidR="00AB39A5" w:rsidRDefault="00000000">
      <w:pPr>
        <w:ind w:firstLineChars="0" w:firstLine="0"/>
        <w:jc w:val="center"/>
        <w:rPr>
          <w:rFonts w:ascii="黑体" w:eastAsia="黑体" w:hAnsi="黑体" w:cs="黑体"/>
          <w:sz w:val="44"/>
          <w:szCs w:val="44"/>
        </w:rPr>
      </w:pPr>
      <w:r>
        <w:rPr>
          <w:rFonts w:ascii="黑体" w:eastAsia="黑体" w:hAnsi="黑体" w:cs="黑体" w:hint="eastAsia"/>
          <w:sz w:val="44"/>
          <w:szCs w:val="44"/>
        </w:rPr>
        <w:lastRenderedPageBreak/>
        <w:t>引  言</w:t>
      </w:r>
    </w:p>
    <w:p w14:paraId="38A88891" w14:textId="77777777" w:rsidR="00AB39A5" w:rsidRDefault="00000000">
      <w:pPr>
        <w:keepLines/>
        <w:ind w:firstLine="480"/>
        <w:rPr>
          <w:rFonts w:asciiTheme="minorEastAsia" w:eastAsiaTheme="minorEastAsia" w:hAnsiTheme="minorEastAsia" w:cstheme="minorEastAsia"/>
        </w:rPr>
      </w:pPr>
      <w:r>
        <w:rPr>
          <w:rFonts w:asciiTheme="minorEastAsia" w:eastAsiaTheme="minorEastAsia" w:hAnsiTheme="minorEastAsia" w:cstheme="minorEastAsia" w:hint="eastAsia"/>
        </w:rPr>
        <w:t>JJF 1071《国家计量校准规范编写规则》、JJF 1001《通用计量术语及定义》、和JJF 1059.1《测量不确定度评定与表示》共同构成支撑本规范制定工作的基础性系列规范。</w:t>
      </w:r>
    </w:p>
    <w:p w14:paraId="348BE67D" w14:textId="77777777" w:rsidR="00AB39A5" w:rsidRDefault="00000000">
      <w:pPr>
        <w:keepLines/>
        <w:ind w:firstLine="480"/>
        <w:rPr>
          <w:rFonts w:asciiTheme="minorEastAsia" w:eastAsiaTheme="minorEastAsia" w:hAnsiTheme="minorEastAsia" w:cstheme="minorEastAsia"/>
        </w:rPr>
      </w:pPr>
      <w:r>
        <w:rPr>
          <w:rFonts w:asciiTheme="minorEastAsia" w:eastAsiaTheme="minorEastAsia" w:hAnsiTheme="minorEastAsia" w:cstheme="minorEastAsia" w:hint="eastAsia"/>
        </w:rPr>
        <w:t>本规范主要参考了JJF 1587—2016 《数字多用表校准规范》、JJG 1072-2011 《直流高压高值电阻器》、JJG 166-2022 《直流标准电阻器》的要求编制而成。</w:t>
      </w:r>
    </w:p>
    <w:p w14:paraId="76160BA5" w14:textId="77777777" w:rsidR="00AB39A5" w:rsidRDefault="00000000">
      <w:pPr>
        <w:keepLines/>
        <w:ind w:firstLine="480"/>
        <w:rPr>
          <w:rFonts w:asciiTheme="minorEastAsia" w:eastAsiaTheme="minorEastAsia" w:hAnsiTheme="minorEastAsia" w:cstheme="minorEastAsia"/>
        </w:rPr>
      </w:pPr>
      <w:r>
        <w:rPr>
          <w:rFonts w:asciiTheme="minorEastAsia" w:eastAsiaTheme="minorEastAsia" w:hAnsiTheme="minorEastAsia" w:cstheme="minorEastAsia" w:hint="eastAsia"/>
        </w:rPr>
        <w:t>本规范为首次制定。</w:t>
      </w:r>
    </w:p>
    <w:p w14:paraId="46C9A8A9" w14:textId="77777777" w:rsidR="00AB39A5" w:rsidRDefault="00AB39A5">
      <w:pPr>
        <w:pStyle w:val="1"/>
        <w:keepNext w:val="0"/>
        <w:pageBreakBefore/>
        <w:numPr>
          <w:ilvl w:val="0"/>
          <w:numId w:val="0"/>
        </w:numPr>
        <w:tabs>
          <w:tab w:val="clear" w:pos="420"/>
        </w:tabs>
        <w:rPr>
          <w:bCs w:val="0"/>
          <w:color w:val="000000" w:themeColor="text1"/>
          <w:kern w:val="2"/>
          <w:sz w:val="32"/>
          <w:szCs w:val="32"/>
        </w:rPr>
        <w:sectPr w:rsidR="00AB39A5">
          <w:footerReference w:type="default" r:id="rId19"/>
          <w:pgSz w:w="11906" w:h="16838"/>
          <w:pgMar w:top="1304" w:right="1558" w:bottom="1304" w:left="1304" w:header="851" w:footer="992" w:gutter="0"/>
          <w:pgNumType w:fmt="upperRoman"/>
          <w:cols w:space="425"/>
          <w:docGrid w:type="lines" w:linePitch="312"/>
        </w:sectPr>
      </w:pPr>
    </w:p>
    <w:p w14:paraId="41582EA4" w14:textId="77777777" w:rsidR="00AB39A5" w:rsidRDefault="00000000">
      <w:pPr>
        <w:ind w:firstLineChars="0" w:firstLine="0"/>
        <w:jc w:val="center"/>
        <w:rPr>
          <w:rFonts w:ascii="黑体" w:eastAsia="黑体" w:hAnsi="黑体" w:cs="黑体"/>
          <w:sz w:val="32"/>
          <w:szCs w:val="32"/>
        </w:rPr>
      </w:pPr>
      <w:r>
        <w:rPr>
          <w:rFonts w:ascii="黑体" w:eastAsia="黑体" w:hAnsi="黑体" w:cs="黑体" w:hint="eastAsia"/>
          <w:sz w:val="32"/>
          <w:szCs w:val="32"/>
        </w:rPr>
        <w:lastRenderedPageBreak/>
        <w:t>新能源汽车</w:t>
      </w:r>
      <w:proofErr w:type="gramStart"/>
      <w:r>
        <w:rPr>
          <w:rFonts w:ascii="黑体" w:eastAsia="黑体" w:hAnsi="黑体" w:cs="黑体" w:hint="eastAsia"/>
          <w:sz w:val="32"/>
          <w:szCs w:val="32"/>
        </w:rPr>
        <w:t>电安全</w:t>
      </w:r>
      <w:proofErr w:type="gramEnd"/>
      <w:r>
        <w:rPr>
          <w:rFonts w:ascii="黑体" w:eastAsia="黑体" w:hAnsi="黑体" w:cs="黑体" w:hint="eastAsia"/>
          <w:sz w:val="32"/>
          <w:szCs w:val="32"/>
        </w:rPr>
        <w:t>检测柜校准装置校准规范</w:t>
      </w:r>
    </w:p>
    <w:p w14:paraId="6F021BD9" w14:textId="77777777" w:rsidR="00AB39A5" w:rsidRDefault="00000000">
      <w:pPr>
        <w:pStyle w:val="1"/>
        <w:tabs>
          <w:tab w:val="clear" w:pos="420"/>
          <w:tab w:val="left" w:pos="0"/>
        </w:tabs>
      </w:pPr>
      <w:bookmarkStart w:id="1" w:name="_Toc25425"/>
      <w:bookmarkStart w:id="2" w:name="_Toc1222"/>
      <w:bookmarkStart w:id="3" w:name="_Toc2540"/>
      <w:r>
        <w:rPr>
          <w:rFonts w:hint="eastAsia"/>
        </w:rPr>
        <w:t>范围</w:t>
      </w:r>
      <w:bookmarkEnd w:id="1"/>
      <w:bookmarkEnd w:id="2"/>
      <w:bookmarkEnd w:id="3"/>
    </w:p>
    <w:p w14:paraId="3EF33E9B" w14:textId="77777777" w:rsidR="00AB39A5" w:rsidRDefault="00000000">
      <w:pPr>
        <w:widowControl/>
        <w:spacing w:line="240" w:lineRule="auto"/>
        <w:ind w:firstLine="480"/>
        <w:jc w:val="left"/>
      </w:pPr>
      <w:r>
        <w:rPr>
          <w:rFonts w:asciiTheme="minorEastAsia" w:eastAsiaTheme="minorEastAsia" w:hAnsiTheme="minorEastAsia" w:cstheme="minorEastAsia" w:hint="eastAsia"/>
        </w:rPr>
        <w:t>本规范适用于新能源汽车</w:t>
      </w:r>
      <w:proofErr w:type="gramStart"/>
      <w:r>
        <w:rPr>
          <w:rFonts w:asciiTheme="minorEastAsia" w:eastAsiaTheme="minorEastAsia" w:hAnsiTheme="minorEastAsia" w:cstheme="minorEastAsia" w:hint="eastAsia"/>
        </w:rPr>
        <w:t>电安全</w:t>
      </w:r>
      <w:proofErr w:type="gramEnd"/>
      <w:r>
        <w:rPr>
          <w:rFonts w:asciiTheme="minorEastAsia" w:eastAsiaTheme="minorEastAsia" w:hAnsiTheme="minorEastAsia" w:cstheme="minorEastAsia" w:hint="eastAsia"/>
        </w:rPr>
        <w:t>检测柜校准装置中，新能源汽车充电安全检验装置校准装置、电气安全自动检验装置校准装置的校准。</w:t>
      </w:r>
    </w:p>
    <w:p w14:paraId="14B59402" w14:textId="77777777" w:rsidR="00AB39A5" w:rsidRDefault="00000000">
      <w:pPr>
        <w:pStyle w:val="1"/>
        <w:tabs>
          <w:tab w:val="clear" w:pos="420"/>
          <w:tab w:val="left" w:pos="0"/>
        </w:tabs>
      </w:pPr>
      <w:bookmarkStart w:id="4" w:name="_Toc20605"/>
      <w:bookmarkStart w:id="5" w:name="_Toc10566"/>
      <w:bookmarkStart w:id="6" w:name="_Toc10806"/>
      <w:r>
        <w:rPr>
          <w:rFonts w:hint="eastAsia"/>
        </w:rPr>
        <w:t>引用文件</w:t>
      </w:r>
      <w:bookmarkEnd w:id="4"/>
      <w:bookmarkEnd w:id="5"/>
      <w:bookmarkEnd w:id="6"/>
    </w:p>
    <w:p w14:paraId="14FBC016" w14:textId="77777777" w:rsidR="00AB39A5" w:rsidRDefault="00000000">
      <w:pPr>
        <w:keepLines/>
        <w:ind w:firstLine="480"/>
        <w:rPr>
          <w:rFonts w:asciiTheme="minorEastAsia" w:eastAsiaTheme="minorEastAsia" w:hAnsiTheme="minorEastAsia" w:cstheme="minorEastAsia"/>
        </w:rPr>
      </w:pPr>
      <w:r>
        <w:rPr>
          <w:rFonts w:asciiTheme="minorEastAsia" w:eastAsiaTheme="minorEastAsia" w:hAnsiTheme="minorEastAsia" w:cstheme="minorEastAsia" w:hint="eastAsia"/>
        </w:rPr>
        <w:t>本规范引用了下列文件：</w:t>
      </w:r>
    </w:p>
    <w:p w14:paraId="1904B7AE" w14:textId="77777777" w:rsidR="00AB39A5" w:rsidRDefault="00000000">
      <w:pPr>
        <w:keepLines/>
        <w:ind w:firstLine="480"/>
        <w:rPr>
          <w:rFonts w:asciiTheme="minorEastAsia" w:eastAsiaTheme="minorEastAsia" w:hAnsiTheme="minorEastAsia" w:cstheme="minorEastAsia"/>
        </w:rPr>
      </w:pPr>
      <w:r>
        <w:rPr>
          <w:rFonts w:asciiTheme="minorEastAsia" w:eastAsiaTheme="minorEastAsia" w:hAnsiTheme="minorEastAsia" w:cstheme="minorEastAsia" w:hint="eastAsia"/>
        </w:rPr>
        <w:t>JJG 166 直流标准电阻器检定规程</w:t>
      </w:r>
    </w:p>
    <w:p w14:paraId="65073DB7" w14:textId="77777777" w:rsidR="00AB39A5" w:rsidRDefault="00000000">
      <w:pPr>
        <w:keepLines/>
        <w:ind w:firstLine="480"/>
        <w:rPr>
          <w:rFonts w:asciiTheme="minorEastAsia" w:eastAsiaTheme="minorEastAsia" w:hAnsiTheme="minorEastAsia" w:cstheme="minorEastAsia"/>
        </w:rPr>
      </w:pPr>
      <w:r>
        <w:rPr>
          <w:rFonts w:asciiTheme="minorEastAsia" w:eastAsiaTheme="minorEastAsia" w:hAnsiTheme="minorEastAsia" w:cstheme="minorEastAsia" w:hint="eastAsia"/>
        </w:rPr>
        <w:t>JJG 1072直流高压高值电阻器检定规程</w:t>
      </w:r>
    </w:p>
    <w:p w14:paraId="61D77576" w14:textId="77777777" w:rsidR="00AB39A5" w:rsidRDefault="00000000">
      <w:pPr>
        <w:keepLines/>
        <w:ind w:firstLine="480"/>
        <w:rPr>
          <w:rFonts w:asciiTheme="minorEastAsia" w:eastAsiaTheme="minorEastAsia" w:hAnsiTheme="minorEastAsia" w:cstheme="minorEastAsia"/>
        </w:rPr>
      </w:pPr>
      <w:r>
        <w:rPr>
          <w:rFonts w:asciiTheme="minorEastAsia" w:eastAsiaTheme="minorEastAsia" w:hAnsiTheme="minorEastAsia" w:cstheme="minorEastAsia" w:hint="eastAsia"/>
        </w:rPr>
        <w:t>JJF 1587数字多用表校准规范</w:t>
      </w:r>
    </w:p>
    <w:p w14:paraId="21C223DC" w14:textId="77777777" w:rsidR="00AB39A5" w:rsidRDefault="00000000">
      <w:pPr>
        <w:keepLines/>
        <w:ind w:firstLine="480"/>
        <w:rPr>
          <w:rFonts w:asciiTheme="minorEastAsia" w:eastAsiaTheme="minorEastAsia" w:hAnsiTheme="minorEastAsia" w:cstheme="minorEastAsia"/>
        </w:rPr>
      </w:pPr>
      <w:proofErr w:type="spellStart"/>
      <w:r>
        <w:rPr>
          <w:rFonts w:asciiTheme="minorEastAsia" w:eastAsiaTheme="minorEastAsia" w:hAnsiTheme="minorEastAsia" w:cstheme="minorEastAsia"/>
        </w:rPr>
        <w:t>JJFxxxx</w:t>
      </w:r>
      <w:proofErr w:type="spellEnd"/>
      <w:r>
        <w:rPr>
          <w:rFonts w:asciiTheme="minorEastAsia" w:eastAsiaTheme="minorEastAsia" w:hAnsiTheme="minorEastAsia" w:cstheme="minorEastAsia" w:hint="eastAsia"/>
        </w:rPr>
        <w:t xml:space="preserve"> </w:t>
      </w:r>
      <w:r>
        <w:rPr>
          <w:rFonts w:asciiTheme="minorEastAsia" w:eastAsiaTheme="minorEastAsia" w:hAnsiTheme="minorEastAsia" w:cstheme="minorEastAsia"/>
        </w:rPr>
        <w:t>20xx</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rPr>
        <w:t>在用电动汽车安全性能检验系统校准规范</w:t>
      </w:r>
    </w:p>
    <w:p w14:paraId="2FE6694B" w14:textId="77777777" w:rsidR="00AB39A5" w:rsidRDefault="00000000">
      <w:pPr>
        <w:keepLines/>
        <w:ind w:firstLine="480"/>
        <w:rPr>
          <w:rFonts w:asciiTheme="minorEastAsia" w:eastAsiaTheme="minorEastAsia" w:hAnsiTheme="minorEastAsia" w:cstheme="minorEastAsia"/>
        </w:rPr>
      </w:pPr>
      <w:r>
        <w:rPr>
          <w:rFonts w:asciiTheme="minorEastAsia" w:eastAsiaTheme="minorEastAsia" w:hAnsiTheme="minorEastAsia" w:cstheme="minorEastAsia" w:hint="eastAsia"/>
        </w:rPr>
        <w:t>GB/T 44500—2024 新能源汽车运行安全性能检验规程</w:t>
      </w:r>
    </w:p>
    <w:p w14:paraId="356228D4" w14:textId="77777777" w:rsidR="00AB39A5" w:rsidRDefault="00000000">
      <w:pPr>
        <w:keepLines/>
        <w:ind w:firstLine="480"/>
        <w:rPr>
          <w:rFonts w:asciiTheme="minorEastAsia" w:eastAsiaTheme="minorEastAsia" w:hAnsiTheme="minorEastAsia" w:cstheme="minorEastAsia"/>
        </w:rPr>
      </w:pPr>
      <w:r>
        <w:rPr>
          <w:rFonts w:asciiTheme="minorEastAsia" w:eastAsiaTheme="minorEastAsia" w:hAnsiTheme="minorEastAsia" w:cstheme="minorEastAsia" w:hint="eastAsia"/>
        </w:rPr>
        <w:t>凡是注日期的引用文件，仅注日期的版本适用于本规范；凡是不注日期的引用文件，其最新版本（包括所有的修改单）适用于本规范。</w:t>
      </w:r>
    </w:p>
    <w:p w14:paraId="11C52AE7" w14:textId="77777777" w:rsidR="00AB39A5" w:rsidRDefault="00000000">
      <w:pPr>
        <w:pStyle w:val="1"/>
        <w:tabs>
          <w:tab w:val="clear" w:pos="420"/>
          <w:tab w:val="left" w:pos="0"/>
        </w:tabs>
      </w:pPr>
      <w:bookmarkStart w:id="7" w:name="_Toc8176"/>
      <w:bookmarkStart w:id="8" w:name="_Toc29717"/>
      <w:bookmarkStart w:id="9" w:name="_Toc29578"/>
      <w:r>
        <w:t>术语</w:t>
      </w:r>
      <w:bookmarkEnd w:id="7"/>
      <w:bookmarkEnd w:id="8"/>
    </w:p>
    <w:bookmarkEnd w:id="9"/>
    <w:p w14:paraId="540BAA3F" w14:textId="77777777" w:rsidR="00AB39A5" w:rsidRDefault="00000000">
      <w:pPr>
        <w:ind w:firstLine="476"/>
      </w:pPr>
      <w:r>
        <w:rPr>
          <w:rFonts w:eastAsia="Times New Roman" w:hint="eastAsia"/>
          <w:spacing w:val="-1"/>
        </w:rPr>
        <w:t>GB/T44500</w:t>
      </w:r>
      <w:r>
        <w:rPr>
          <w:rFonts w:ascii="宋体" w:hAnsi="宋体" w:cs="宋体" w:hint="eastAsia"/>
          <w:spacing w:val="-2"/>
        </w:rPr>
        <w:t>界定的及以下术语和定义适用于本规范。</w:t>
      </w:r>
    </w:p>
    <w:p w14:paraId="5E8F13EB" w14:textId="77777777" w:rsidR="00AB39A5" w:rsidRDefault="00000000">
      <w:pPr>
        <w:pStyle w:val="2"/>
      </w:pPr>
      <w:bookmarkStart w:id="10" w:name="_Toc1582"/>
      <w:bookmarkStart w:id="11" w:name="_Toc27556"/>
      <w:bookmarkStart w:id="12" w:name="_Toc20981"/>
      <w:bookmarkStart w:id="13" w:name="_Toc2243"/>
      <w:bookmarkStart w:id="14" w:name="_Toc4727"/>
      <w:bookmarkStart w:id="15" w:name="_Toc11269"/>
      <w:bookmarkStart w:id="16" w:name="_Toc29056"/>
      <w:bookmarkStart w:id="17" w:name="_Toc8099"/>
      <w:r>
        <w:rPr>
          <w:rFonts w:hint="eastAsia"/>
        </w:rPr>
        <w:t>电动汽车安全性能检验</w:t>
      </w:r>
      <w:r>
        <w:rPr>
          <w:rFonts w:hint="eastAsia"/>
        </w:rPr>
        <w:t xml:space="preserve"> electric vehicle safety performance inspection</w:t>
      </w:r>
      <w:bookmarkEnd w:id="10"/>
      <w:bookmarkEnd w:id="11"/>
      <w:bookmarkEnd w:id="12"/>
    </w:p>
    <w:p w14:paraId="31FC00D4" w14:textId="77777777" w:rsidR="00AB39A5" w:rsidRDefault="00000000">
      <w:pPr>
        <w:ind w:firstLine="480"/>
      </w:pPr>
      <w:r>
        <w:rPr>
          <w:rFonts w:hint="eastAsia"/>
        </w:rPr>
        <w:t>对电动汽车的动力蓄电池、驱动电机、电控系统、电气安全等与安全相关的部件</w:t>
      </w:r>
      <w:r>
        <w:rPr>
          <w:rFonts w:hint="eastAsia"/>
        </w:rPr>
        <w:t>/</w:t>
      </w:r>
      <w:r>
        <w:rPr>
          <w:rFonts w:hint="eastAsia"/>
        </w:rPr>
        <w:t>装置技术性能进行的检验。</w:t>
      </w:r>
    </w:p>
    <w:p w14:paraId="2BB8926B" w14:textId="77777777" w:rsidR="00AB39A5" w:rsidRDefault="00000000">
      <w:pPr>
        <w:ind w:firstLine="480"/>
      </w:pPr>
      <w:r>
        <w:rPr>
          <w:rFonts w:hint="eastAsia"/>
        </w:rPr>
        <w:t>[</w:t>
      </w:r>
      <w:r>
        <w:rPr>
          <w:rFonts w:hint="eastAsia"/>
        </w:rPr>
        <w:t>来源：</w:t>
      </w:r>
      <w:r>
        <w:rPr>
          <w:rFonts w:hint="eastAsia"/>
        </w:rPr>
        <w:t>GB/T 44500-2024 3.1.1]</w:t>
      </w:r>
    </w:p>
    <w:p w14:paraId="62D5DEB2" w14:textId="77777777" w:rsidR="00AB39A5" w:rsidRDefault="00000000">
      <w:pPr>
        <w:ind w:firstLineChars="0" w:firstLine="0"/>
      </w:pPr>
      <w:r>
        <w:rPr>
          <w:rFonts w:hint="eastAsia"/>
        </w:rPr>
        <w:t>3.2</w:t>
      </w:r>
      <w:r>
        <w:rPr>
          <w:rFonts w:hint="eastAsia"/>
        </w:rPr>
        <w:t xml:space="preserve">　绝缘电阻测试电压</w:t>
      </w:r>
      <w:r>
        <w:rPr>
          <w:rFonts w:hint="eastAsia"/>
        </w:rPr>
        <w:t xml:space="preserve"> insulation resistance test voltage </w:t>
      </w:r>
    </w:p>
    <w:p w14:paraId="41CD4BF9" w14:textId="77777777" w:rsidR="00AB39A5" w:rsidRDefault="00000000">
      <w:pPr>
        <w:ind w:firstLine="480"/>
      </w:pPr>
      <w:r>
        <w:rPr>
          <w:rFonts w:hint="eastAsia"/>
        </w:rPr>
        <w:t>检验充电插座绝缘电阻时，在用电动汽车</w:t>
      </w:r>
      <w:proofErr w:type="gramStart"/>
      <w:r>
        <w:rPr>
          <w:rFonts w:hint="eastAsia"/>
        </w:rPr>
        <w:t>电安全</w:t>
      </w:r>
      <w:proofErr w:type="gramEnd"/>
      <w:r>
        <w:rPr>
          <w:rFonts w:hint="eastAsia"/>
        </w:rPr>
        <w:t>检验设备施加在电动汽车充电电源端子和保护接地</w:t>
      </w:r>
      <w:r>
        <w:rPr>
          <w:rFonts w:hint="eastAsia"/>
        </w:rPr>
        <w:t>PE</w:t>
      </w:r>
      <w:r>
        <w:rPr>
          <w:rFonts w:hint="eastAsia"/>
        </w:rPr>
        <w:t>端子之间的电压。</w:t>
      </w:r>
    </w:p>
    <w:p w14:paraId="7BE86C37" w14:textId="77777777" w:rsidR="00AB39A5" w:rsidRDefault="00000000">
      <w:pPr>
        <w:ind w:firstLineChars="0" w:firstLine="0"/>
      </w:pPr>
      <w:r>
        <w:rPr>
          <w:rFonts w:hint="eastAsia"/>
        </w:rPr>
        <w:t>3.3</w:t>
      </w:r>
      <w:r>
        <w:rPr>
          <w:rFonts w:hint="eastAsia"/>
        </w:rPr>
        <w:t xml:space="preserve">　电位均衡测试电流</w:t>
      </w:r>
      <w:r>
        <w:rPr>
          <w:rFonts w:hint="eastAsia"/>
        </w:rPr>
        <w:t xml:space="preserve"> potential equalization test current  </w:t>
      </w:r>
    </w:p>
    <w:p w14:paraId="1E8C753D" w14:textId="77777777" w:rsidR="00AB39A5" w:rsidRDefault="00000000">
      <w:pPr>
        <w:ind w:firstLine="480"/>
      </w:pPr>
      <w:r>
        <w:rPr>
          <w:rFonts w:hint="eastAsia"/>
        </w:rPr>
        <w:t>检验电位均衡时，在用电动汽车</w:t>
      </w:r>
      <w:proofErr w:type="gramStart"/>
      <w:r>
        <w:rPr>
          <w:rFonts w:hint="eastAsia"/>
        </w:rPr>
        <w:t>电安全</w:t>
      </w:r>
      <w:proofErr w:type="gramEnd"/>
      <w:r>
        <w:rPr>
          <w:rFonts w:hint="eastAsia"/>
        </w:rPr>
        <w:t>检验设备施加在电动汽车可导电部件和电平台之间或者可导电部件之间的电流。</w:t>
      </w:r>
    </w:p>
    <w:p w14:paraId="0D7A775C" w14:textId="77777777" w:rsidR="00AB39A5" w:rsidRDefault="00000000">
      <w:pPr>
        <w:pStyle w:val="1"/>
        <w:tabs>
          <w:tab w:val="clear" w:pos="420"/>
          <w:tab w:val="left" w:pos="0"/>
        </w:tabs>
      </w:pPr>
      <w:bookmarkStart w:id="18" w:name="_Toc11100"/>
      <w:bookmarkStart w:id="19" w:name="_Toc9436"/>
      <w:bookmarkStart w:id="20" w:name="_Toc4809"/>
      <w:bookmarkEnd w:id="13"/>
      <w:bookmarkEnd w:id="14"/>
      <w:bookmarkEnd w:id="15"/>
      <w:bookmarkEnd w:id="16"/>
      <w:bookmarkEnd w:id="17"/>
      <w:r>
        <w:rPr>
          <w:rFonts w:hint="eastAsia"/>
        </w:rPr>
        <w:t>概述</w:t>
      </w:r>
      <w:bookmarkEnd w:id="18"/>
      <w:bookmarkEnd w:id="19"/>
      <w:bookmarkEnd w:id="20"/>
    </w:p>
    <w:p w14:paraId="2E41C1DD" w14:textId="77777777" w:rsidR="00AB39A5" w:rsidRDefault="00000000">
      <w:pPr>
        <w:ind w:firstLine="480"/>
      </w:pPr>
      <w:r>
        <w:rPr>
          <w:rFonts w:hint="eastAsia"/>
        </w:rPr>
        <w:t>新能源汽车</w:t>
      </w:r>
      <w:proofErr w:type="gramStart"/>
      <w:r>
        <w:rPr>
          <w:rFonts w:hint="eastAsia"/>
        </w:rPr>
        <w:t>电安全</w:t>
      </w:r>
      <w:proofErr w:type="gramEnd"/>
      <w:r>
        <w:rPr>
          <w:rFonts w:hint="eastAsia"/>
        </w:rPr>
        <w:t>检测柜校准装置一般由充电安全检验装置校准装置、电气安全自动检验装置校准装置组成，主要用于充电安全检验装置、电气安全自动检验装置的检定。</w:t>
      </w:r>
    </w:p>
    <w:p w14:paraId="2BB71307" w14:textId="77777777" w:rsidR="00AB39A5" w:rsidRDefault="00000000">
      <w:pPr>
        <w:ind w:firstLine="480"/>
      </w:pPr>
      <w:r>
        <w:rPr>
          <w:rFonts w:hint="eastAsia"/>
        </w:rPr>
        <w:t>充电安全检验装置校准装置一般由交流充电插座、直流充电插座、电压表、电流表等组成；电气安全自动检验装置一般由交流充电插座、直流充电插座、电阻器、电压表、</w:t>
      </w:r>
      <w:r>
        <w:rPr>
          <w:rFonts w:hint="eastAsia"/>
        </w:rPr>
        <w:lastRenderedPageBreak/>
        <w:t>电流表组成。</w:t>
      </w:r>
    </w:p>
    <w:p w14:paraId="2961C1EB" w14:textId="77777777" w:rsidR="00AB39A5" w:rsidRDefault="00000000">
      <w:pPr>
        <w:pStyle w:val="1"/>
        <w:tabs>
          <w:tab w:val="clear" w:pos="420"/>
          <w:tab w:val="left" w:pos="0"/>
        </w:tabs>
      </w:pPr>
      <w:bookmarkStart w:id="21" w:name="_Toc25064"/>
      <w:bookmarkStart w:id="22" w:name="_Toc23071"/>
      <w:r>
        <w:rPr>
          <w:rFonts w:hint="eastAsia"/>
        </w:rPr>
        <w:t>计量特性</w:t>
      </w:r>
      <w:bookmarkEnd w:id="21"/>
      <w:bookmarkEnd w:id="22"/>
    </w:p>
    <w:p w14:paraId="26592E10" w14:textId="77777777" w:rsidR="00AB39A5" w:rsidRDefault="00000000">
      <w:pPr>
        <w:pStyle w:val="2"/>
      </w:pPr>
      <w:r>
        <w:rPr>
          <w:rFonts w:hint="eastAsia"/>
        </w:rPr>
        <w:t>充电安全检验装置校准装置</w:t>
      </w:r>
    </w:p>
    <w:p w14:paraId="4648DF8C" w14:textId="77777777" w:rsidR="00AB39A5" w:rsidRDefault="00000000">
      <w:pPr>
        <w:pStyle w:val="3"/>
      </w:pPr>
      <w:bookmarkStart w:id="23" w:name="_Toc23319"/>
      <w:r>
        <w:rPr>
          <w:rFonts w:hint="eastAsia"/>
        </w:rPr>
        <w:t>输出</w:t>
      </w:r>
      <w:r>
        <w:t>电压</w:t>
      </w:r>
      <w:bookmarkEnd w:id="23"/>
    </w:p>
    <w:p w14:paraId="74B4DF7D" w14:textId="77777777" w:rsidR="00AB39A5" w:rsidRDefault="00000000">
      <w:pPr>
        <w:ind w:firstLine="480"/>
      </w:pPr>
      <w:r>
        <w:rPr>
          <w:rFonts w:hint="eastAsia"/>
        </w:rPr>
        <w:t>输出</w:t>
      </w:r>
      <w:r>
        <w:t>电压示值误差一般不超过</w:t>
      </w:r>
      <w:r>
        <w:t>±0.</w:t>
      </w:r>
      <w:r>
        <w:rPr>
          <w:rFonts w:hint="eastAsia"/>
        </w:rPr>
        <w:t>1</w:t>
      </w:r>
      <w:r>
        <w:t>%</w:t>
      </w:r>
      <w:r>
        <w:t>。</w:t>
      </w:r>
    </w:p>
    <w:p w14:paraId="59EEB240" w14:textId="77777777" w:rsidR="00AB39A5" w:rsidRDefault="00000000">
      <w:pPr>
        <w:pStyle w:val="3"/>
      </w:pPr>
      <w:bookmarkStart w:id="24" w:name="_Toc13813"/>
      <w:r>
        <w:rPr>
          <w:rFonts w:hint="eastAsia"/>
        </w:rPr>
        <w:t>输出</w:t>
      </w:r>
      <w:r>
        <w:t>电流</w:t>
      </w:r>
      <w:bookmarkEnd w:id="24"/>
    </w:p>
    <w:p w14:paraId="35391432" w14:textId="77777777" w:rsidR="00AB39A5" w:rsidRDefault="00000000">
      <w:pPr>
        <w:ind w:firstLine="480"/>
      </w:pPr>
      <w:r>
        <w:rPr>
          <w:rFonts w:hint="eastAsia"/>
        </w:rPr>
        <w:t>输出</w:t>
      </w:r>
      <w:proofErr w:type="gramStart"/>
      <w:r>
        <w:rPr>
          <w:rFonts w:hint="eastAsia"/>
        </w:rPr>
        <w:t>电流</w:t>
      </w:r>
      <w:r>
        <w:t>电流</w:t>
      </w:r>
      <w:proofErr w:type="gramEnd"/>
      <w:r>
        <w:t>示值误差一般不超过</w:t>
      </w:r>
      <w:r>
        <w:t>±</w:t>
      </w:r>
      <w:r>
        <w:rPr>
          <w:rFonts w:hint="eastAsia"/>
        </w:rPr>
        <w:t>0.1</w:t>
      </w:r>
      <w:r>
        <w:t>%</w:t>
      </w:r>
      <w:r>
        <w:t>。</w:t>
      </w:r>
    </w:p>
    <w:p w14:paraId="69C89EEC" w14:textId="77777777" w:rsidR="00AB39A5" w:rsidRDefault="00000000">
      <w:pPr>
        <w:pStyle w:val="2"/>
      </w:pPr>
      <w:r>
        <w:rPr>
          <w:rFonts w:hint="eastAsia"/>
        </w:rPr>
        <w:t>电气安全自动检验装置</w:t>
      </w:r>
    </w:p>
    <w:p w14:paraId="5085BEFE" w14:textId="77777777" w:rsidR="00AB39A5" w:rsidRDefault="00000000">
      <w:pPr>
        <w:pStyle w:val="3"/>
      </w:pPr>
      <w:bookmarkStart w:id="25" w:name="_Toc9212"/>
      <w:r>
        <w:rPr>
          <w:rFonts w:hint="eastAsia"/>
        </w:rPr>
        <w:t>绝缘电阻检测电压</w:t>
      </w:r>
      <w:bookmarkEnd w:id="25"/>
    </w:p>
    <w:p w14:paraId="35FCE865" w14:textId="77777777" w:rsidR="00AB39A5" w:rsidRDefault="00000000">
      <w:pPr>
        <w:ind w:firstLine="480"/>
      </w:pPr>
      <w:r>
        <w:rPr>
          <w:rFonts w:hint="eastAsia"/>
        </w:rPr>
        <w:t>绝缘电阻检测电压示值误差一般不超过±</w:t>
      </w:r>
      <w:r>
        <w:rPr>
          <w:rFonts w:hint="eastAsia"/>
        </w:rPr>
        <w:t>1%</w:t>
      </w:r>
      <w:r>
        <w:rPr>
          <w:rFonts w:hint="eastAsia"/>
        </w:rPr>
        <w:t>。</w:t>
      </w:r>
    </w:p>
    <w:p w14:paraId="426C4787" w14:textId="77777777" w:rsidR="00AB39A5" w:rsidRDefault="00000000">
      <w:pPr>
        <w:pStyle w:val="3"/>
      </w:pPr>
      <w:bookmarkStart w:id="26" w:name="_Toc22069"/>
      <w:r>
        <w:rPr>
          <w:rFonts w:hint="eastAsia"/>
        </w:rPr>
        <w:t>绝缘电阻</w:t>
      </w:r>
      <w:bookmarkEnd w:id="26"/>
    </w:p>
    <w:p w14:paraId="4F00E1E8" w14:textId="77777777" w:rsidR="00AB39A5" w:rsidRDefault="00000000">
      <w:pPr>
        <w:ind w:firstLine="480"/>
      </w:pPr>
      <w:r>
        <w:rPr>
          <w:rFonts w:hint="eastAsia"/>
        </w:rPr>
        <w:t>绝缘电阻示值误差一般不超过±</w:t>
      </w:r>
      <w:r>
        <w:rPr>
          <w:rFonts w:hint="eastAsia"/>
        </w:rPr>
        <w:t>1%</w:t>
      </w:r>
      <w:r>
        <w:rPr>
          <w:rFonts w:hint="eastAsia"/>
        </w:rPr>
        <w:t>。</w:t>
      </w:r>
    </w:p>
    <w:p w14:paraId="6FE74F47" w14:textId="77777777" w:rsidR="00AB39A5" w:rsidRDefault="00000000">
      <w:pPr>
        <w:pStyle w:val="3"/>
      </w:pPr>
      <w:bookmarkStart w:id="27" w:name="_Toc8716"/>
      <w:r>
        <w:rPr>
          <w:rFonts w:hint="eastAsia"/>
        </w:rPr>
        <w:t>电位均衡测试电流</w:t>
      </w:r>
      <w:bookmarkEnd w:id="27"/>
    </w:p>
    <w:p w14:paraId="17D95A5F" w14:textId="77777777" w:rsidR="00AB39A5" w:rsidRDefault="00000000">
      <w:pPr>
        <w:ind w:firstLine="480"/>
      </w:pPr>
      <w:r>
        <w:rPr>
          <w:rFonts w:hint="eastAsia"/>
        </w:rPr>
        <w:t>电位均衡</w:t>
      </w:r>
      <w:proofErr w:type="gramStart"/>
      <w:r>
        <w:rPr>
          <w:rFonts w:hint="eastAsia"/>
        </w:rPr>
        <w:t>测试电流测试电流</w:t>
      </w:r>
      <w:proofErr w:type="gramEnd"/>
      <w:r>
        <w:rPr>
          <w:rFonts w:hint="eastAsia"/>
        </w:rPr>
        <w:t>示值误差一般不超过±</w:t>
      </w:r>
      <w:r>
        <w:rPr>
          <w:rFonts w:hint="eastAsia"/>
        </w:rPr>
        <w:t>1%</w:t>
      </w:r>
      <w:r>
        <w:rPr>
          <w:rFonts w:hint="eastAsia"/>
        </w:rPr>
        <w:t>。</w:t>
      </w:r>
    </w:p>
    <w:p w14:paraId="086CA07E" w14:textId="77777777" w:rsidR="00AB39A5" w:rsidRDefault="00000000">
      <w:pPr>
        <w:pStyle w:val="3"/>
      </w:pPr>
      <w:bookmarkStart w:id="28" w:name="_Toc20657"/>
      <w:r>
        <w:rPr>
          <w:rFonts w:hint="eastAsia"/>
        </w:rPr>
        <w:t>电位均衡</w:t>
      </w:r>
      <w:bookmarkEnd w:id="28"/>
    </w:p>
    <w:p w14:paraId="4A55BB2B" w14:textId="77777777" w:rsidR="00AB39A5" w:rsidRDefault="00000000">
      <w:pPr>
        <w:ind w:firstLine="480"/>
      </w:pPr>
      <w:r>
        <w:rPr>
          <w:rFonts w:hint="eastAsia"/>
        </w:rPr>
        <w:t>电位均衡示值误差一般不超过±</w:t>
      </w:r>
      <w:r>
        <w:rPr>
          <w:rFonts w:hint="eastAsia"/>
        </w:rPr>
        <w:t>1%</w:t>
      </w:r>
      <w:r>
        <w:rPr>
          <w:rFonts w:hint="eastAsia"/>
        </w:rPr>
        <w:t>。</w:t>
      </w:r>
    </w:p>
    <w:p w14:paraId="55FA3FB4" w14:textId="77777777" w:rsidR="00AB39A5" w:rsidRDefault="00000000">
      <w:pPr>
        <w:pStyle w:val="1"/>
      </w:pPr>
      <w:bookmarkStart w:id="29" w:name="_Toc26312"/>
      <w:bookmarkStart w:id="30" w:name="_Toc30613"/>
      <w:bookmarkStart w:id="31" w:name="_Toc8504"/>
      <w:r>
        <w:rPr>
          <w:rFonts w:hint="eastAsia"/>
        </w:rPr>
        <w:t>校准条件</w:t>
      </w:r>
      <w:bookmarkEnd w:id="29"/>
      <w:bookmarkEnd w:id="30"/>
      <w:bookmarkEnd w:id="31"/>
    </w:p>
    <w:p w14:paraId="7C6AC97C" w14:textId="77777777" w:rsidR="00AB39A5" w:rsidRDefault="00000000">
      <w:pPr>
        <w:pStyle w:val="2"/>
      </w:pPr>
      <w:bookmarkStart w:id="32" w:name="_Toc6384"/>
      <w:bookmarkStart w:id="33" w:name="_Toc22418"/>
      <w:bookmarkStart w:id="34" w:name="_Toc9068"/>
      <w:bookmarkStart w:id="35" w:name="_Toc31563"/>
      <w:bookmarkStart w:id="36" w:name="_Toc8556"/>
      <w:r>
        <w:rPr>
          <w:rFonts w:hint="eastAsia"/>
        </w:rPr>
        <w:t>环境条件</w:t>
      </w:r>
      <w:bookmarkEnd w:id="32"/>
      <w:bookmarkEnd w:id="33"/>
      <w:bookmarkEnd w:id="34"/>
      <w:bookmarkEnd w:id="35"/>
      <w:bookmarkEnd w:id="36"/>
    </w:p>
    <w:p w14:paraId="27C085DF" w14:textId="77777777" w:rsidR="00AB39A5" w:rsidRDefault="00000000">
      <w:pPr>
        <w:pStyle w:val="3"/>
      </w:pPr>
      <w:bookmarkStart w:id="37" w:name="_Toc30185"/>
      <w:r>
        <w:t>环境温度：（</w:t>
      </w:r>
      <w:r>
        <w:t>-10</w:t>
      </w:r>
      <w:r>
        <w:t>～</w:t>
      </w:r>
      <w:r>
        <w:t>40</w:t>
      </w:r>
      <w:r>
        <w:t>）</w:t>
      </w:r>
      <w:r>
        <w:t>℃</w:t>
      </w:r>
      <w:r>
        <w:t>。</w:t>
      </w:r>
      <w:bookmarkEnd w:id="37"/>
    </w:p>
    <w:p w14:paraId="1FDC7E2D" w14:textId="77777777" w:rsidR="00AB39A5" w:rsidRDefault="00000000">
      <w:pPr>
        <w:pStyle w:val="3"/>
      </w:pPr>
      <w:bookmarkStart w:id="38" w:name="_Toc14808"/>
      <w:r>
        <w:t>相对湿度：不大于</w:t>
      </w:r>
      <w:r>
        <w:t>85</w:t>
      </w:r>
      <w:r>
        <w:t>％。</w:t>
      </w:r>
      <w:bookmarkEnd w:id="38"/>
    </w:p>
    <w:p w14:paraId="68E146BB" w14:textId="77777777" w:rsidR="00AB39A5" w:rsidRDefault="00000000">
      <w:pPr>
        <w:pStyle w:val="3"/>
      </w:pPr>
      <w:bookmarkStart w:id="39" w:name="_Toc10183"/>
      <w:r>
        <w:t>工作现场的电磁干扰应对校准过程及结果无影响。</w:t>
      </w:r>
      <w:bookmarkEnd w:id="39"/>
    </w:p>
    <w:p w14:paraId="25637197" w14:textId="77777777" w:rsidR="00AB39A5" w:rsidRDefault="00000000">
      <w:pPr>
        <w:pStyle w:val="2"/>
      </w:pPr>
      <w:bookmarkStart w:id="40" w:name="_Toc25860"/>
      <w:bookmarkStart w:id="41" w:name="_Toc24675"/>
      <w:bookmarkStart w:id="42" w:name="_Toc30453"/>
      <w:bookmarkStart w:id="43" w:name="_Toc21505"/>
      <w:r>
        <w:rPr>
          <w:rFonts w:hint="eastAsia"/>
        </w:rPr>
        <w:t>测量标准及其他设备</w:t>
      </w:r>
      <w:bookmarkEnd w:id="40"/>
      <w:bookmarkEnd w:id="41"/>
      <w:bookmarkEnd w:id="42"/>
    </w:p>
    <w:p w14:paraId="730978C8" w14:textId="77777777" w:rsidR="00AB39A5" w:rsidRDefault="00000000">
      <w:pPr>
        <w:ind w:firstLine="480"/>
      </w:pPr>
      <w:r>
        <w:rPr>
          <w:rFonts w:hint="eastAsia"/>
        </w:rPr>
        <w:t>测量标准及其他设备技术指标见表</w:t>
      </w:r>
      <w:r>
        <w:rPr>
          <w:rFonts w:hint="eastAsia"/>
        </w:rPr>
        <w:t>1</w:t>
      </w:r>
      <w:r>
        <w:rPr>
          <w:rFonts w:hint="eastAsia"/>
        </w:rPr>
        <w:t>。</w:t>
      </w:r>
    </w:p>
    <w:p w14:paraId="4D6B8312" w14:textId="77777777" w:rsidR="00AB39A5" w:rsidRDefault="00000000">
      <w:pPr>
        <w:ind w:firstLineChars="0" w:firstLine="0"/>
        <w:jc w:val="center"/>
        <w:rPr>
          <w:sz w:val="21"/>
          <w:szCs w:val="21"/>
        </w:rPr>
      </w:pPr>
      <w:r>
        <w:rPr>
          <w:rFonts w:hint="eastAsia"/>
          <w:sz w:val="21"/>
        </w:rPr>
        <w:t>表</w:t>
      </w:r>
      <w:r>
        <w:rPr>
          <w:rFonts w:hint="eastAsia"/>
          <w:sz w:val="21"/>
        </w:rPr>
        <w:t xml:space="preserve">1 </w:t>
      </w:r>
      <w:r>
        <w:rPr>
          <w:rFonts w:hint="eastAsia"/>
          <w:sz w:val="21"/>
        </w:rPr>
        <w:t>测量标准及其他设备技术指标</w:t>
      </w:r>
    </w:p>
    <w:tbl>
      <w:tblPr>
        <w:tblStyle w:val="affd"/>
        <w:tblW w:w="0" w:type="auto"/>
        <w:tblLook w:val="04A0" w:firstRow="1" w:lastRow="0" w:firstColumn="1" w:lastColumn="0" w:noHBand="0" w:noVBand="1"/>
      </w:tblPr>
      <w:tblGrid>
        <w:gridCol w:w="2167"/>
        <w:gridCol w:w="4319"/>
        <w:gridCol w:w="2548"/>
      </w:tblGrid>
      <w:tr w:rsidR="00AB39A5" w14:paraId="059F9A9E" w14:textId="77777777">
        <w:tc>
          <w:tcPr>
            <w:tcW w:w="2167" w:type="dxa"/>
            <w:vAlign w:val="center"/>
          </w:tcPr>
          <w:p w14:paraId="30903177" w14:textId="77777777" w:rsidR="00AB39A5" w:rsidRDefault="00000000">
            <w:pPr>
              <w:ind w:firstLineChars="0" w:firstLine="0"/>
              <w:jc w:val="center"/>
              <w:rPr>
                <w:sz w:val="21"/>
                <w:szCs w:val="21"/>
              </w:rPr>
            </w:pPr>
            <w:r>
              <w:rPr>
                <w:rFonts w:hint="eastAsia"/>
                <w:sz w:val="21"/>
                <w:szCs w:val="21"/>
              </w:rPr>
              <w:t>设备名称</w:t>
            </w:r>
          </w:p>
        </w:tc>
        <w:tc>
          <w:tcPr>
            <w:tcW w:w="4319" w:type="dxa"/>
            <w:vAlign w:val="center"/>
          </w:tcPr>
          <w:p w14:paraId="26C67999" w14:textId="77777777" w:rsidR="00AB39A5" w:rsidRDefault="00000000">
            <w:pPr>
              <w:ind w:firstLineChars="0" w:firstLine="0"/>
              <w:jc w:val="center"/>
              <w:rPr>
                <w:sz w:val="21"/>
                <w:szCs w:val="21"/>
              </w:rPr>
            </w:pPr>
            <w:r>
              <w:rPr>
                <w:rFonts w:hint="eastAsia"/>
                <w:sz w:val="21"/>
                <w:szCs w:val="21"/>
              </w:rPr>
              <w:t>测量范围</w:t>
            </w:r>
          </w:p>
        </w:tc>
        <w:tc>
          <w:tcPr>
            <w:tcW w:w="2548" w:type="dxa"/>
            <w:vAlign w:val="center"/>
          </w:tcPr>
          <w:p w14:paraId="2733B47B" w14:textId="77777777" w:rsidR="00AB39A5" w:rsidRDefault="00000000">
            <w:pPr>
              <w:ind w:firstLineChars="0" w:firstLine="0"/>
              <w:jc w:val="center"/>
              <w:rPr>
                <w:sz w:val="21"/>
                <w:szCs w:val="21"/>
              </w:rPr>
            </w:pPr>
            <w:r>
              <w:rPr>
                <w:rFonts w:hint="eastAsia"/>
                <w:sz w:val="21"/>
                <w:szCs w:val="21"/>
              </w:rPr>
              <w:t>准确度等级或最大允许误差或扩展不确定度</w:t>
            </w:r>
          </w:p>
        </w:tc>
      </w:tr>
      <w:tr w:rsidR="00AB39A5" w14:paraId="29B100E8" w14:textId="77777777">
        <w:tc>
          <w:tcPr>
            <w:tcW w:w="2167" w:type="dxa"/>
            <w:vAlign w:val="center"/>
          </w:tcPr>
          <w:p w14:paraId="56FB6142" w14:textId="77777777" w:rsidR="00AB39A5" w:rsidRDefault="00000000">
            <w:pPr>
              <w:ind w:firstLineChars="0" w:firstLine="0"/>
              <w:jc w:val="center"/>
              <w:rPr>
                <w:sz w:val="21"/>
                <w:szCs w:val="21"/>
              </w:rPr>
            </w:pPr>
            <w:r>
              <w:rPr>
                <w:rFonts w:hint="eastAsia"/>
                <w:sz w:val="21"/>
                <w:szCs w:val="21"/>
              </w:rPr>
              <w:t>电压源</w:t>
            </w:r>
          </w:p>
        </w:tc>
        <w:tc>
          <w:tcPr>
            <w:tcW w:w="4319" w:type="dxa"/>
            <w:vAlign w:val="center"/>
          </w:tcPr>
          <w:p w14:paraId="04CF1438" w14:textId="77777777" w:rsidR="00AB39A5" w:rsidRDefault="00000000">
            <w:pPr>
              <w:ind w:firstLineChars="0" w:firstLine="0"/>
              <w:jc w:val="center"/>
              <w:rPr>
                <w:sz w:val="21"/>
                <w:szCs w:val="21"/>
              </w:rPr>
            </w:pPr>
            <w:r>
              <w:rPr>
                <w:rFonts w:hint="eastAsia"/>
                <w:sz w:val="21"/>
                <w:szCs w:val="21"/>
              </w:rPr>
              <w:t>直流电压输出范围至少满足（</w:t>
            </w:r>
            <w:r>
              <w:rPr>
                <w:rFonts w:hint="eastAsia"/>
                <w:sz w:val="21"/>
                <w:szCs w:val="21"/>
              </w:rPr>
              <w:t>0~1000</w:t>
            </w:r>
            <w:r>
              <w:rPr>
                <w:rFonts w:hint="eastAsia"/>
                <w:sz w:val="21"/>
                <w:szCs w:val="21"/>
              </w:rPr>
              <w:t>）</w:t>
            </w:r>
            <w:r>
              <w:rPr>
                <w:rFonts w:hint="eastAsia"/>
                <w:sz w:val="21"/>
                <w:szCs w:val="21"/>
              </w:rPr>
              <w:t>V</w:t>
            </w:r>
          </w:p>
        </w:tc>
        <w:tc>
          <w:tcPr>
            <w:tcW w:w="2548" w:type="dxa"/>
            <w:vAlign w:val="center"/>
          </w:tcPr>
          <w:p w14:paraId="174769C2" w14:textId="77777777" w:rsidR="00AB39A5" w:rsidRDefault="00000000">
            <w:pPr>
              <w:widowControl/>
              <w:ind w:firstLineChars="0" w:firstLine="0"/>
              <w:jc w:val="center"/>
              <w:rPr>
                <w:sz w:val="21"/>
                <w:szCs w:val="21"/>
              </w:rPr>
            </w:pPr>
            <w:r>
              <w:rPr>
                <w:rFonts w:hint="eastAsia"/>
                <w:sz w:val="21"/>
                <w:szCs w:val="21"/>
              </w:rPr>
              <w:t>MPE</w:t>
            </w:r>
            <w:r>
              <w:rPr>
                <w:rFonts w:hint="eastAsia"/>
                <w:sz w:val="21"/>
                <w:szCs w:val="21"/>
              </w:rPr>
              <w:t>：±</w:t>
            </w:r>
            <w:r>
              <w:rPr>
                <w:rFonts w:hint="eastAsia"/>
                <w:sz w:val="21"/>
                <w:szCs w:val="21"/>
              </w:rPr>
              <w:t>0.1%</w:t>
            </w:r>
            <w:r>
              <w:rPr>
                <w:rFonts w:hint="eastAsia"/>
                <w:sz w:val="21"/>
                <w:szCs w:val="21"/>
              </w:rPr>
              <w:t>；</w:t>
            </w:r>
          </w:p>
        </w:tc>
      </w:tr>
      <w:tr w:rsidR="00AB39A5" w14:paraId="26E2CB18" w14:textId="77777777">
        <w:trPr>
          <w:trHeight w:val="90"/>
        </w:trPr>
        <w:tc>
          <w:tcPr>
            <w:tcW w:w="2167" w:type="dxa"/>
            <w:vAlign w:val="center"/>
          </w:tcPr>
          <w:p w14:paraId="067C9E6C" w14:textId="77777777" w:rsidR="00AB39A5" w:rsidRDefault="00000000">
            <w:pPr>
              <w:ind w:firstLineChars="0" w:firstLine="0"/>
              <w:jc w:val="center"/>
              <w:rPr>
                <w:sz w:val="21"/>
                <w:szCs w:val="21"/>
              </w:rPr>
            </w:pPr>
            <w:r>
              <w:rPr>
                <w:rFonts w:hint="eastAsia"/>
                <w:sz w:val="21"/>
                <w:szCs w:val="21"/>
              </w:rPr>
              <w:t>电流源</w:t>
            </w:r>
          </w:p>
        </w:tc>
        <w:tc>
          <w:tcPr>
            <w:tcW w:w="4319" w:type="dxa"/>
            <w:vAlign w:val="center"/>
          </w:tcPr>
          <w:p w14:paraId="75D65C6A" w14:textId="77777777" w:rsidR="00AB39A5" w:rsidRDefault="00000000">
            <w:pPr>
              <w:ind w:firstLineChars="0" w:firstLine="0"/>
              <w:jc w:val="center"/>
              <w:rPr>
                <w:sz w:val="21"/>
                <w:szCs w:val="21"/>
              </w:rPr>
            </w:pPr>
            <w:r>
              <w:rPr>
                <w:rFonts w:hint="eastAsia"/>
                <w:sz w:val="21"/>
                <w:szCs w:val="21"/>
              </w:rPr>
              <w:t>直流电流输出范围至少满足（</w:t>
            </w:r>
            <w:r>
              <w:rPr>
                <w:rFonts w:hint="eastAsia"/>
                <w:sz w:val="21"/>
                <w:szCs w:val="21"/>
              </w:rPr>
              <w:t>0~60</w:t>
            </w:r>
            <w:r>
              <w:rPr>
                <w:rFonts w:hint="eastAsia"/>
                <w:sz w:val="21"/>
                <w:szCs w:val="21"/>
              </w:rPr>
              <w:t>）</w:t>
            </w:r>
            <w:r>
              <w:rPr>
                <w:rFonts w:hint="eastAsia"/>
                <w:sz w:val="21"/>
                <w:szCs w:val="21"/>
              </w:rPr>
              <w:t>A</w:t>
            </w:r>
          </w:p>
        </w:tc>
        <w:tc>
          <w:tcPr>
            <w:tcW w:w="2548" w:type="dxa"/>
            <w:vAlign w:val="center"/>
          </w:tcPr>
          <w:p w14:paraId="3BA43DC7" w14:textId="77777777" w:rsidR="00AB39A5" w:rsidRDefault="00000000">
            <w:pPr>
              <w:ind w:firstLineChars="0" w:firstLine="0"/>
              <w:jc w:val="center"/>
              <w:rPr>
                <w:sz w:val="21"/>
                <w:szCs w:val="21"/>
              </w:rPr>
            </w:pPr>
            <w:r>
              <w:rPr>
                <w:rFonts w:hint="eastAsia"/>
                <w:sz w:val="21"/>
                <w:szCs w:val="21"/>
              </w:rPr>
              <w:t>MPE</w:t>
            </w:r>
            <w:r>
              <w:rPr>
                <w:rFonts w:hint="eastAsia"/>
                <w:sz w:val="21"/>
                <w:szCs w:val="21"/>
              </w:rPr>
              <w:t>：±</w:t>
            </w:r>
            <w:r>
              <w:rPr>
                <w:rFonts w:hint="eastAsia"/>
                <w:sz w:val="21"/>
                <w:szCs w:val="21"/>
              </w:rPr>
              <w:t>0.1%</w:t>
            </w:r>
            <w:r>
              <w:rPr>
                <w:rFonts w:hint="eastAsia"/>
                <w:sz w:val="21"/>
                <w:szCs w:val="21"/>
              </w:rPr>
              <w:t>；</w:t>
            </w:r>
          </w:p>
        </w:tc>
      </w:tr>
      <w:tr w:rsidR="00AB39A5" w14:paraId="10544203" w14:textId="77777777">
        <w:tc>
          <w:tcPr>
            <w:tcW w:w="2167" w:type="dxa"/>
            <w:vAlign w:val="center"/>
          </w:tcPr>
          <w:p w14:paraId="65961C5A" w14:textId="77777777" w:rsidR="00AB39A5" w:rsidRDefault="00000000">
            <w:pPr>
              <w:ind w:firstLineChars="0" w:firstLine="0"/>
              <w:jc w:val="center"/>
              <w:rPr>
                <w:sz w:val="21"/>
                <w:szCs w:val="21"/>
              </w:rPr>
            </w:pPr>
            <w:r>
              <w:rPr>
                <w:rFonts w:hint="eastAsia"/>
                <w:sz w:val="21"/>
                <w:szCs w:val="21"/>
              </w:rPr>
              <w:t>数字直流电桥</w:t>
            </w:r>
          </w:p>
        </w:tc>
        <w:tc>
          <w:tcPr>
            <w:tcW w:w="4319" w:type="dxa"/>
            <w:vAlign w:val="center"/>
          </w:tcPr>
          <w:p w14:paraId="4ACA9138" w14:textId="77777777" w:rsidR="00AB39A5" w:rsidRDefault="00000000">
            <w:pPr>
              <w:ind w:firstLineChars="0" w:firstLine="0"/>
              <w:jc w:val="center"/>
              <w:rPr>
                <w:sz w:val="21"/>
                <w:szCs w:val="21"/>
              </w:rPr>
            </w:pPr>
            <w:r>
              <w:rPr>
                <w:rFonts w:hint="eastAsia"/>
                <w:sz w:val="21"/>
                <w:szCs w:val="21"/>
              </w:rPr>
              <w:t>电阻测量范围至少满（</w:t>
            </w:r>
            <w:r>
              <w:rPr>
                <w:rFonts w:hint="eastAsia"/>
                <w:sz w:val="21"/>
                <w:szCs w:val="21"/>
              </w:rPr>
              <w:t>50~200</w:t>
            </w:r>
            <w:r>
              <w:rPr>
                <w:rFonts w:hint="eastAsia"/>
                <w:sz w:val="21"/>
                <w:szCs w:val="21"/>
              </w:rPr>
              <w:t>）</w:t>
            </w:r>
            <w:r>
              <w:rPr>
                <w:rFonts w:hint="eastAsia"/>
                <w:sz w:val="21"/>
                <w:szCs w:val="21"/>
              </w:rPr>
              <w:t>m</w:t>
            </w:r>
            <w:r>
              <w:rPr>
                <w:rFonts w:hint="eastAsia"/>
                <w:sz w:val="21"/>
                <w:szCs w:val="21"/>
              </w:rPr>
              <w:t>Ω</w:t>
            </w:r>
          </w:p>
        </w:tc>
        <w:tc>
          <w:tcPr>
            <w:tcW w:w="2548" w:type="dxa"/>
            <w:vAlign w:val="center"/>
          </w:tcPr>
          <w:p w14:paraId="5831FA18" w14:textId="77777777" w:rsidR="00AB39A5" w:rsidRDefault="00000000">
            <w:pPr>
              <w:ind w:firstLineChars="0" w:firstLine="0"/>
              <w:jc w:val="center"/>
              <w:rPr>
                <w:sz w:val="21"/>
                <w:szCs w:val="21"/>
              </w:rPr>
            </w:pPr>
            <w:r>
              <w:rPr>
                <w:rFonts w:hint="eastAsia"/>
                <w:sz w:val="21"/>
                <w:szCs w:val="21"/>
              </w:rPr>
              <w:t>MPE</w:t>
            </w:r>
            <w:r>
              <w:rPr>
                <w:rFonts w:hint="eastAsia"/>
                <w:sz w:val="21"/>
                <w:szCs w:val="21"/>
              </w:rPr>
              <w:t>：±</w:t>
            </w:r>
            <w:r>
              <w:rPr>
                <w:rFonts w:hint="eastAsia"/>
                <w:sz w:val="21"/>
                <w:szCs w:val="21"/>
              </w:rPr>
              <w:t>0.1%</w:t>
            </w:r>
            <w:r>
              <w:rPr>
                <w:rFonts w:hint="eastAsia"/>
                <w:sz w:val="21"/>
                <w:szCs w:val="21"/>
              </w:rPr>
              <w:t>；</w:t>
            </w:r>
          </w:p>
        </w:tc>
      </w:tr>
      <w:tr w:rsidR="00AB39A5" w14:paraId="3CB935E6" w14:textId="77777777">
        <w:tc>
          <w:tcPr>
            <w:tcW w:w="2167" w:type="dxa"/>
            <w:vAlign w:val="center"/>
          </w:tcPr>
          <w:p w14:paraId="0B753806" w14:textId="77777777" w:rsidR="00AB39A5" w:rsidRDefault="00000000">
            <w:pPr>
              <w:ind w:firstLineChars="0" w:firstLine="0"/>
              <w:jc w:val="center"/>
              <w:rPr>
                <w:sz w:val="21"/>
                <w:szCs w:val="21"/>
              </w:rPr>
            </w:pPr>
            <w:r>
              <w:rPr>
                <w:rFonts w:hint="eastAsia"/>
                <w:sz w:val="21"/>
                <w:szCs w:val="21"/>
              </w:rPr>
              <w:t>绝缘电阻测试仪</w:t>
            </w:r>
          </w:p>
        </w:tc>
        <w:tc>
          <w:tcPr>
            <w:tcW w:w="4319" w:type="dxa"/>
            <w:vAlign w:val="center"/>
          </w:tcPr>
          <w:p w14:paraId="2AF2E3DF" w14:textId="77777777" w:rsidR="00AB39A5" w:rsidRDefault="00000000">
            <w:pPr>
              <w:ind w:firstLineChars="0" w:firstLine="0"/>
              <w:jc w:val="center"/>
              <w:rPr>
                <w:sz w:val="21"/>
                <w:szCs w:val="21"/>
              </w:rPr>
            </w:pPr>
            <w:r>
              <w:rPr>
                <w:rFonts w:hint="eastAsia"/>
                <w:sz w:val="21"/>
                <w:szCs w:val="21"/>
              </w:rPr>
              <w:t>电阻测量范围至少满足（</w:t>
            </w:r>
            <w:r>
              <w:rPr>
                <w:rFonts w:hint="eastAsia"/>
                <w:sz w:val="21"/>
                <w:szCs w:val="21"/>
              </w:rPr>
              <w:t>0.1~200</w:t>
            </w:r>
            <w:r>
              <w:rPr>
                <w:rFonts w:hint="eastAsia"/>
                <w:sz w:val="21"/>
                <w:szCs w:val="21"/>
              </w:rPr>
              <w:t>）</w:t>
            </w:r>
            <w:r>
              <w:rPr>
                <w:rFonts w:hint="eastAsia"/>
                <w:sz w:val="21"/>
                <w:szCs w:val="21"/>
              </w:rPr>
              <w:t>M</w:t>
            </w:r>
            <w:r>
              <w:rPr>
                <w:rFonts w:hint="eastAsia"/>
                <w:sz w:val="21"/>
                <w:szCs w:val="21"/>
              </w:rPr>
              <w:t>Ω</w:t>
            </w:r>
          </w:p>
        </w:tc>
        <w:tc>
          <w:tcPr>
            <w:tcW w:w="2548" w:type="dxa"/>
            <w:vAlign w:val="center"/>
          </w:tcPr>
          <w:p w14:paraId="431CA380" w14:textId="77777777" w:rsidR="00AB39A5" w:rsidRDefault="00000000">
            <w:pPr>
              <w:ind w:firstLineChars="0" w:firstLine="0"/>
              <w:jc w:val="center"/>
              <w:rPr>
                <w:sz w:val="21"/>
                <w:szCs w:val="21"/>
              </w:rPr>
            </w:pPr>
            <w:r>
              <w:rPr>
                <w:rFonts w:hint="eastAsia"/>
                <w:sz w:val="21"/>
                <w:szCs w:val="21"/>
              </w:rPr>
              <w:t>MPE</w:t>
            </w:r>
            <w:r>
              <w:rPr>
                <w:rFonts w:hint="eastAsia"/>
                <w:sz w:val="21"/>
                <w:szCs w:val="21"/>
              </w:rPr>
              <w:t>：±</w:t>
            </w:r>
            <w:r>
              <w:rPr>
                <w:rFonts w:hint="eastAsia"/>
                <w:sz w:val="21"/>
                <w:szCs w:val="21"/>
              </w:rPr>
              <w:t>0.1%</w:t>
            </w:r>
            <w:r>
              <w:rPr>
                <w:rFonts w:hint="eastAsia"/>
                <w:sz w:val="21"/>
                <w:szCs w:val="21"/>
              </w:rPr>
              <w:t>；</w:t>
            </w:r>
          </w:p>
        </w:tc>
      </w:tr>
      <w:tr w:rsidR="00AB39A5" w14:paraId="754B64F5" w14:textId="77777777">
        <w:trPr>
          <w:trHeight w:val="454"/>
        </w:trPr>
        <w:tc>
          <w:tcPr>
            <w:tcW w:w="9034" w:type="dxa"/>
            <w:gridSpan w:val="3"/>
            <w:vAlign w:val="center"/>
          </w:tcPr>
          <w:p w14:paraId="28558E93" w14:textId="77777777" w:rsidR="00AB39A5" w:rsidRDefault="00000000">
            <w:pPr>
              <w:snapToGrid w:val="0"/>
              <w:spacing w:line="240" w:lineRule="auto"/>
              <w:ind w:firstLineChars="0" w:firstLine="0"/>
              <w:jc w:val="left"/>
              <w:rPr>
                <w:sz w:val="21"/>
                <w:szCs w:val="21"/>
              </w:rPr>
            </w:pPr>
            <w:r>
              <w:rPr>
                <w:rFonts w:ascii="仿宋" w:eastAsia="仿宋" w:hAnsi="仿宋" w:hint="eastAsia"/>
                <w:bCs/>
                <w:szCs w:val="21"/>
              </w:rPr>
              <w:lastRenderedPageBreak/>
              <w:t>注：除上述设备外，也可以使用其他符合要求的计量器具作为标准设备。</w:t>
            </w:r>
          </w:p>
        </w:tc>
      </w:tr>
    </w:tbl>
    <w:p w14:paraId="686CF6C0" w14:textId="77777777" w:rsidR="00AB39A5" w:rsidRDefault="00000000">
      <w:pPr>
        <w:pStyle w:val="1"/>
        <w:tabs>
          <w:tab w:val="clear" w:pos="420"/>
          <w:tab w:val="left" w:pos="0"/>
        </w:tabs>
        <w:spacing w:beforeLines="50" w:before="156"/>
      </w:pPr>
      <w:bookmarkStart w:id="44" w:name="_Toc5030"/>
      <w:bookmarkStart w:id="45" w:name="_Toc25888"/>
      <w:bookmarkStart w:id="46" w:name="_Toc11237"/>
      <w:bookmarkEnd w:id="43"/>
      <w:r>
        <w:rPr>
          <w:rFonts w:hint="eastAsia"/>
        </w:rPr>
        <w:t>校准项目和校准方法</w:t>
      </w:r>
      <w:bookmarkEnd w:id="44"/>
      <w:bookmarkEnd w:id="45"/>
      <w:bookmarkEnd w:id="46"/>
    </w:p>
    <w:p w14:paraId="37430562" w14:textId="77777777" w:rsidR="00AB39A5" w:rsidRDefault="00000000">
      <w:pPr>
        <w:pStyle w:val="2"/>
        <w:ind w:left="576"/>
      </w:pPr>
      <w:bookmarkStart w:id="47" w:name="_Toc28496"/>
      <w:bookmarkStart w:id="48" w:name="_Toc19750"/>
      <w:bookmarkStart w:id="49" w:name="_Toc27852"/>
      <w:bookmarkStart w:id="50" w:name="_Toc7511"/>
      <w:r>
        <w:rPr>
          <w:rFonts w:hint="eastAsia"/>
        </w:rPr>
        <w:t>外观及通电检查</w:t>
      </w:r>
      <w:bookmarkEnd w:id="47"/>
      <w:bookmarkEnd w:id="48"/>
      <w:bookmarkEnd w:id="49"/>
      <w:bookmarkEnd w:id="50"/>
    </w:p>
    <w:p w14:paraId="21324E14" w14:textId="77777777" w:rsidR="00AB39A5" w:rsidRDefault="00000000">
      <w:pPr>
        <w:keepLines/>
        <w:ind w:firstLine="480"/>
      </w:pPr>
      <w:r>
        <w:rPr>
          <w:rFonts w:hint="eastAsia"/>
        </w:rPr>
        <w:t>新能源汽车</w:t>
      </w:r>
      <w:proofErr w:type="gramStart"/>
      <w:r>
        <w:rPr>
          <w:rFonts w:hint="eastAsia"/>
        </w:rPr>
        <w:t>电安全</w:t>
      </w:r>
      <w:proofErr w:type="gramEnd"/>
      <w:r>
        <w:rPr>
          <w:rFonts w:hint="eastAsia"/>
        </w:rPr>
        <w:t>检测柜校准装置</w:t>
      </w:r>
      <w:r>
        <w:t>上应有以下主要标志和符号</w:t>
      </w:r>
      <w:r>
        <w:rPr>
          <w:rFonts w:hint="eastAsia"/>
        </w:rPr>
        <w:t>：</w:t>
      </w:r>
      <w:r>
        <w:t>名称、型号、编号、标称值、准确度等级、制造厂名称、标称使用温度范围、标称使用湿度范围、标称使用电压</w:t>
      </w:r>
      <w:r>
        <w:rPr>
          <w:rFonts w:hint="eastAsia"/>
        </w:rPr>
        <w:t>、标称使用电流</w:t>
      </w:r>
      <w:r>
        <w:t>和生产日期。</w:t>
      </w:r>
    </w:p>
    <w:p w14:paraId="21EA2810" w14:textId="77777777" w:rsidR="00AB39A5" w:rsidRDefault="00000000">
      <w:pPr>
        <w:keepLines/>
        <w:ind w:firstLine="480"/>
      </w:pPr>
      <w:r>
        <w:rPr>
          <w:rFonts w:hint="eastAsia"/>
        </w:rPr>
        <w:t>新能源汽车</w:t>
      </w:r>
      <w:proofErr w:type="gramStart"/>
      <w:r>
        <w:rPr>
          <w:rFonts w:hint="eastAsia"/>
        </w:rPr>
        <w:t>电安全</w:t>
      </w:r>
      <w:proofErr w:type="gramEnd"/>
      <w:r>
        <w:rPr>
          <w:rFonts w:hint="eastAsia"/>
        </w:rPr>
        <w:t>检测柜校准装置保证零部件完整，无影响校准性能的零部件缺失。</w:t>
      </w:r>
    </w:p>
    <w:p w14:paraId="2F0FBCA3" w14:textId="77777777" w:rsidR="00AB39A5" w:rsidRDefault="00000000">
      <w:pPr>
        <w:keepLines/>
        <w:widowControl/>
        <w:ind w:firstLine="480"/>
        <w:jc w:val="left"/>
        <w:rPr>
          <w:rFonts w:ascii="MingLiU" w:eastAsia="MingLiU" w:hAnsi="MingLiU" w:cs="MingLiU"/>
          <w:color w:val="000000"/>
          <w:kern w:val="0"/>
          <w:lang w:bidi="ar"/>
        </w:rPr>
      </w:pPr>
      <w:r>
        <w:rPr>
          <w:rFonts w:ascii="MingLiU" w:eastAsia="MingLiU" w:hAnsi="MingLiU" w:cs="MingLiU"/>
          <w:color w:val="000000"/>
          <w:kern w:val="0"/>
          <w:lang w:bidi="ar"/>
        </w:rPr>
        <w:t>通电检查</w:t>
      </w:r>
      <w:r>
        <w:rPr>
          <w:rFonts w:hint="eastAsia"/>
        </w:rPr>
        <w:t>被新能源汽车</w:t>
      </w:r>
      <w:proofErr w:type="gramStart"/>
      <w:r>
        <w:rPr>
          <w:rFonts w:hint="eastAsia"/>
        </w:rPr>
        <w:t>电安全</w:t>
      </w:r>
      <w:proofErr w:type="gramEnd"/>
      <w:r>
        <w:rPr>
          <w:rFonts w:hint="eastAsia"/>
        </w:rPr>
        <w:t>检测柜校准装置的</w:t>
      </w:r>
      <w:r>
        <w:rPr>
          <w:rFonts w:ascii="MingLiU" w:eastAsia="MingLiU" w:hAnsi="MingLiU" w:cs="MingLiU"/>
          <w:color w:val="000000"/>
          <w:kern w:val="0"/>
          <w:lang w:bidi="ar"/>
        </w:rPr>
        <w:t>各测量功能、量程切换应正常，小数点位置应正确，显示字符段应完整</w:t>
      </w:r>
      <w:r>
        <w:rPr>
          <w:rFonts w:ascii="MingLiU" w:eastAsia="MingLiU" w:hAnsi="MingLiU" w:cs="MingLiU" w:hint="eastAsia"/>
          <w:color w:val="000000"/>
          <w:kern w:val="0"/>
          <w:lang w:bidi="ar"/>
        </w:rPr>
        <w:t>。</w:t>
      </w:r>
    </w:p>
    <w:p w14:paraId="09C4965B" w14:textId="77777777" w:rsidR="00AB39A5" w:rsidRDefault="00000000">
      <w:pPr>
        <w:pStyle w:val="2"/>
      </w:pPr>
      <w:r>
        <w:rPr>
          <w:rFonts w:hint="eastAsia"/>
        </w:rPr>
        <w:t>充电安全检验装置校准装置</w:t>
      </w:r>
    </w:p>
    <w:p w14:paraId="55C8CC11" w14:textId="77777777" w:rsidR="00AB39A5" w:rsidRDefault="00000000">
      <w:pPr>
        <w:pStyle w:val="3"/>
      </w:pPr>
      <w:bookmarkStart w:id="51" w:name="_Toc10381"/>
      <w:bookmarkStart w:id="52" w:name="_Toc15947"/>
      <w:bookmarkStart w:id="53" w:name="_Toc28973"/>
      <w:bookmarkStart w:id="54" w:name="_Toc369"/>
      <w:r>
        <w:rPr>
          <w:rFonts w:hint="eastAsia"/>
        </w:rPr>
        <w:t>输出电压</w:t>
      </w:r>
      <w:bookmarkEnd w:id="51"/>
      <w:bookmarkEnd w:id="52"/>
      <w:bookmarkEnd w:id="53"/>
    </w:p>
    <w:p w14:paraId="13498C0F" w14:textId="77777777" w:rsidR="00AB39A5" w:rsidRDefault="00000000">
      <w:pPr>
        <w:ind w:firstLine="480"/>
        <w:rPr>
          <w:rFonts w:hAnsi="Cambria Math"/>
        </w:rPr>
      </w:pPr>
      <w:r>
        <w:rPr>
          <w:rFonts w:hint="eastAsia"/>
        </w:rPr>
        <w:t>将新能源汽车</w:t>
      </w:r>
      <w:proofErr w:type="gramStart"/>
      <w:r>
        <w:rPr>
          <w:rFonts w:hint="eastAsia"/>
        </w:rPr>
        <w:t>电安全</w:t>
      </w:r>
      <w:proofErr w:type="gramEnd"/>
      <w:r>
        <w:rPr>
          <w:rFonts w:hint="eastAsia"/>
        </w:rPr>
        <w:t>检测柜校准装置的直流充电插座与电压源如图连接，在新能源汽车</w:t>
      </w:r>
      <w:proofErr w:type="gramStart"/>
      <w:r>
        <w:rPr>
          <w:rFonts w:hint="eastAsia"/>
        </w:rPr>
        <w:t>电安全</w:t>
      </w:r>
      <w:proofErr w:type="gramEnd"/>
      <w:r>
        <w:rPr>
          <w:rFonts w:hint="eastAsia"/>
        </w:rPr>
        <w:t>检测柜校准装置测量范围内</w:t>
      </w:r>
      <w:proofErr w:type="gramStart"/>
      <w:r>
        <w:rPr>
          <w:rFonts w:hint="eastAsia"/>
        </w:rPr>
        <w:t>选至少</w:t>
      </w:r>
      <w:proofErr w:type="gramEnd"/>
      <w:r>
        <w:rPr>
          <w:rFonts w:hint="eastAsia"/>
        </w:rPr>
        <w:t>选取</w:t>
      </w:r>
      <w:r>
        <w:rPr>
          <w:rFonts w:hint="eastAsia"/>
        </w:rPr>
        <w:t>3</w:t>
      </w:r>
      <w:r>
        <w:rPr>
          <w:rFonts w:hint="eastAsia"/>
        </w:rPr>
        <w:t>个校准点，一般包含</w:t>
      </w:r>
      <w:r>
        <w:rPr>
          <w:rFonts w:hint="eastAsia"/>
        </w:rPr>
        <w:t>400V</w:t>
      </w:r>
      <w:r>
        <w:rPr>
          <w:rFonts w:hint="eastAsia"/>
        </w:rPr>
        <w:t>、</w:t>
      </w:r>
      <w:r>
        <w:rPr>
          <w:rFonts w:hint="eastAsia"/>
        </w:rPr>
        <w:t>800V</w:t>
      </w:r>
      <w:r>
        <w:rPr>
          <w:rFonts w:hint="eastAsia"/>
        </w:rPr>
        <w:t>。调整电压源的输出电压，分别记录标准源输出标准值为</w:t>
      </w:r>
      <m:oMath>
        <m:sSub>
          <m:sSubPr>
            <m:ctrlPr>
              <w:rPr>
                <w:rFonts w:ascii="Cambria Math" w:hAnsi="Cambria Math" w:hint="eastAsia"/>
              </w:rPr>
            </m:ctrlPr>
          </m:sSubPr>
          <m:e>
            <m:r>
              <m:rPr>
                <m:sty m:val="p"/>
              </m:rPr>
              <m:t>Z</m:t>
            </m:r>
          </m:e>
          <m:sub>
            <m:r>
              <m:rPr>
                <m:sty m:val="p"/>
              </m:rPr>
              <m:t>N</m:t>
            </m:r>
          </m:sub>
        </m:sSub>
      </m:oMath>
      <w:r>
        <w:rPr>
          <w:rFonts w:hint="eastAsia"/>
        </w:rPr>
        <w:t>，被检充电安全检验装置校准装置的示值</w:t>
      </w:r>
      <m:oMath>
        <m:sSub>
          <m:sSubPr>
            <m:ctrlPr>
              <w:rPr>
                <w:rFonts w:ascii="Cambria Math" w:hAnsi="Cambria Math" w:hint="eastAsia"/>
              </w:rPr>
            </m:ctrlPr>
          </m:sSubPr>
          <m:e>
            <m:r>
              <m:rPr>
                <m:sty m:val="p"/>
              </m:rPr>
              <m:t>Z</m:t>
            </m:r>
          </m:e>
          <m:sub>
            <m:r>
              <m:rPr>
                <m:sty m:val="p"/>
              </m:rPr>
              <m:t>X</m:t>
            </m:r>
          </m:sub>
        </m:sSub>
      </m:oMath>
      <w:r>
        <w:rPr>
          <w:rFonts w:hAnsi="Cambria Math" w:hint="eastAsia"/>
        </w:rPr>
        <w:t>。</w:t>
      </w:r>
      <w:r>
        <w:rPr>
          <w:rFonts w:hint="eastAsia"/>
        </w:rPr>
        <w:t>被检</w:t>
      </w:r>
      <w:r>
        <w:rPr>
          <w:rFonts w:hAnsi="Cambria Math" w:hint="eastAsia"/>
        </w:rPr>
        <w:t>充电安全检验装置校准装置的相对示值误差按公式（</w:t>
      </w:r>
      <w:r>
        <w:rPr>
          <w:rFonts w:hAnsi="Cambria Math" w:hint="eastAsia"/>
        </w:rPr>
        <w:t>1</w:t>
      </w:r>
      <w:r>
        <w:rPr>
          <w:rFonts w:hAnsi="Cambria Math" w:hint="eastAsia"/>
        </w:rPr>
        <w:t>）计算：</w:t>
      </w:r>
    </w:p>
    <w:p w14:paraId="078ED3CD" w14:textId="77777777" w:rsidR="00AB39A5" w:rsidRDefault="00000000">
      <w:pPr>
        <w:keepLines/>
        <w:ind w:firstLine="480"/>
        <w:jc w:val="center"/>
        <w:rPr>
          <w:rFonts w:hAnsi="Cambria Math"/>
        </w:rPr>
      </w:pPr>
      <m:oMathPara>
        <m:oMath>
          <m:r>
            <m:rPr>
              <m:sty m:val="p"/>
            </m:rPr>
            <w:rPr>
              <w:rFonts w:ascii="Cambria Math" w:hAnsi="Cambria Math"/>
            </w:rPr>
            <m:t>γ</m:t>
          </m:r>
          <m:r>
            <m:rPr>
              <m:sty m:val="p"/>
            </m:rPr>
            <w:rPr>
              <w:rFonts w:ascii="Cambria Math" w:hAnsi="Cambria Math" w:hint="eastAsia"/>
            </w:rPr>
            <m:t>=</m:t>
          </m:r>
          <m:f>
            <m:fPr>
              <m:ctrlPr>
                <w:rPr>
                  <w:rFonts w:ascii="Cambria Math" w:hAnsi="Cambria Math" w:hint="eastAsia"/>
                </w:rPr>
              </m:ctrlPr>
            </m:fPr>
            <m:num>
              <m:sSub>
                <m:sSubPr>
                  <m:ctrlPr>
                    <w:rPr>
                      <w:rFonts w:ascii="Cambria Math" w:hAnsi="Cambria Math"/>
                      <w:i/>
                    </w:rPr>
                  </m:ctrlPr>
                </m:sSubPr>
                <m:e>
                  <m:r>
                    <w:rPr>
                      <w:rFonts w:ascii="Cambria Math" w:hAnsi="Cambria Math"/>
                    </w:rPr>
                    <m:t>Z</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N</m:t>
                  </m:r>
                </m:sub>
              </m:sSub>
            </m:den>
          </m:f>
          <m:r>
            <m:rPr>
              <m:sty m:val="p"/>
            </m:rPr>
            <w:rPr>
              <w:rFonts w:ascii="Cambria Math" w:hAnsi="Cambria Math"/>
            </w:rPr>
            <m:t>×100</m:t>
          </m:r>
          <m:r>
            <m:rPr>
              <m:sty m:val="p"/>
            </m:rPr>
            <w:rPr>
              <w:rFonts w:ascii="Cambria Math" w:hAnsi="Cambria Math" w:hint="eastAsia"/>
            </w:rPr>
            <m:t>%</m:t>
          </m:r>
        </m:oMath>
      </m:oMathPara>
    </w:p>
    <w:p w14:paraId="0D60035E" w14:textId="77777777" w:rsidR="00AB39A5" w:rsidRDefault="00000000">
      <w:pPr>
        <w:keepLines/>
        <w:ind w:firstLineChars="0" w:firstLine="0"/>
        <w:jc w:val="left"/>
      </w:pPr>
      <w:r>
        <w:rPr>
          <w:rFonts w:hAnsi="Cambria Math" w:hint="eastAsia"/>
        </w:rPr>
        <w:t>（</w:t>
      </w:r>
      <w:r>
        <w:rPr>
          <w:rFonts w:hAnsi="Cambria Math" w:hint="eastAsia"/>
        </w:rPr>
        <w:t>1</w:t>
      </w:r>
      <w:r>
        <w:rPr>
          <w:rFonts w:hAnsi="Cambria Math" w:hint="eastAsia"/>
        </w:rPr>
        <w:t>）</w:t>
      </w:r>
    </w:p>
    <w:p w14:paraId="376DE0DA" w14:textId="77777777" w:rsidR="00AB39A5" w:rsidRDefault="00000000">
      <w:pPr>
        <w:keepLines/>
        <w:ind w:firstLine="480"/>
      </w:pPr>
      <w:r>
        <w:rPr>
          <w:rFonts w:hint="eastAsia"/>
        </w:rPr>
        <w:t>式中：</w:t>
      </w:r>
    </w:p>
    <w:p w14:paraId="0D57CB6A" w14:textId="77777777" w:rsidR="00AB39A5" w:rsidRDefault="00000000">
      <w:pPr>
        <w:keepLines/>
        <w:ind w:firstLine="480"/>
      </w:pPr>
      <m:oMath>
        <m:r>
          <m:rPr>
            <m:sty m:val="p"/>
          </m:rPr>
          <w:rPr>
            <w:rFonts w:ascii="Cambria Math" w:hAnsi="Cambria Math"/>
          </w:rPr>
          <m:t>γ</m:t>
        </m:r>
      </m:oMath>
      <w:r>
        <w:rPr>
          <w:rFonts w:hAnsi="Cambria Math" w:hint="eastAsia"/>
        </w:rPr>
        <w:t xml:space="preserve"> </w:t>
      </w:r>
      <w:r>
        <w:rPr>
          <w:rFonts w:hint="eastAsia"/>
        </w:rPr>
        <w:t>——相对示值误差，</w:t>
      </w:r>
      <w:r>
        <w:rPr>
          <w:rFonts w:hint="eastAsia"/>
        </w:rPr>
        <w:t>%</w:t>
      </w:r>
      <w:r>
        <w:rPr>
          <w:rFonts w:hint="eastAsia"/>
        </w:rPr>
        <w:t>；</w:t>
      </w:r>
    </w:p>
    <w:p w14:paraId="7C23482B" w14:textId="77777777" w:rsidR="00AB39A5" w:rsidRDefault="00000000">
      <w:pPr>
        <w:keepLines/>
        <w:ind w:firstLine="480"/>
      </w:pPr>
      <m:oMath>
        <m:sSub>
          <m:sSubPr>
            <m:ctrlPr>
              <w:rPr>
                <w:rFonts w:ascii="Cambria Math" w:hAnsi="Cambria Math"/>
                <w:i/>
              </w:rPr>
            </m:ctrlPr>
          </m:sSubPr>
          <m:e>
            <m:r>
              <w:rPr>
                <w:rFonts w:ascii="Cambria Math" w:hAnsi="Cambria Math"/>
              </w:rPr>
              <m:t>Z</m:t>
            </m:r>
          </m:e>
          <m:sub>
            <m:r>
              <w:rPr>
                <w:rFonts w:ascii="Cambria Math" w:hAnsi="Cambria Math"/>
              </w:rPr>
              <m:t>X</m:t>
            </m:r>
          </m:sub>
        </m:sSub>
      </m:oMath>
      <w:r>
        <w:rPr>
          <w:rFonts w:hAnsi="Cambria Math" w:hint="eastAsia"/>
        </w:rPr>
        <w:t xml:space="preserve"> </w:t>
      </w:r>
      <w:r>
        <w:rPr>
          <w:rFonts w:hint="eastAsia"/>
        </w:rPr>
        <w:t>——</w:t>
      </w:r>
      <w:r>
        <w:rPr>
          <w:rFonts w:hAnsi="Cambria Math" w:hint="eastAsia"/>
        </w:rPr>
        <w:t>被检充电安全检验装置校准装置示值</w:t>
      </w:r>
      <w:r>
        <w:rPr>
          <w:rFonts w:hint="eastAsia"/>
        </w:rPr>
        <w:t>，</w:t>
      </w:r>
      <w:r>
        <w:rPr>
          <w:rFonts w:hint="eastAsia"/>
        </w:rPr>
        <w:t>V</w:t>
      </w:r>
      <w:r>
        <w:rPr>
          <w:rFonts w:hint="eastAsia"/>
        </w:rPr>
        <w:t>；</w:t>
      </w:r>
    </w:p>
    <w:p w14:paraId="70948F55" w14:textId="77777777" w:rsidR="00AB39A5" w:rsidRDefault="00000000">
      <w:pPr>
        <w:keepLines/>
        <w:ind w:firstLine="480"/>
      </w:pPr>
      <m:oMath>
        <m:sSub>
          <m:sSubPr>
            <m:ctrlPr>
              <w:rPr>
                <w:rFonts w:ascii="Cambria Math" w:hAnsi="Cambria Math"/>
                <w:i/>
              </w:rPr>
            </m:ctrlPr>
          </m:sSubPr>
          <m:e>
            <m:r>
              <w:rPr>
                <w:rFonts w:ascii="Cambria Math" w:hAnsi="Cambria Math"/>
              </w:rPr>
              <m:t>Z</m:t>
            </m:r>
          </m:e>
          <m:sub>
            <m:r>
              <w:rPr>
                <w:rFonts w:ascii="Cambria Math" w:hAnsi="Cambria Math"/>
              </w:rPr>
              <m:t>N</m:t>
            </m:r>
          </m:sub>
        </m:sSub>
      </m:oMath>
      <w:r>
        <w:rPr>
          <w:rFonts w:hAnsi="Cambria Math" w:hint="eastAsia"/>
        </w:rPr>
        <w:t xml:space="preserve"> </w:t>
      </w:r>
      <w:r>
        <w:rPr>
          <w:rFonts w:hint="eastAsia"/>
        </w:rPr>
        <w:t>——多功能源输出标准值，</w:t>
      </w:r>
      <w:r>
        <w:rPr>
          <w:rFonts w:hint="eastAsia"/>
        </w:rPr>
        <w:t>V</w:t>
      </w:r>
      <w:r>
        <w:rPr>
          <w:rFonts w:hint="eastAsia"/>
        </w:rPr>
        <w:t>。</w:t>
      </w:r>
    </w:p>
    <w:p w14:paraId="0E4B9782" w14:textId="77777777" w:rsidR="00AB39A5" w:rsidRDefault="00000000">
      <w:pPr>
        <w:pStyle w:val="3"/>
      </w:pPr>
      <w:bookmarkStart w:id="55" w:name="_Toc13904"/>
      <w:bookmarkStart w:id="56" w:name="_Toc20922"/>
      <w:bookmarkStart w:id="57" w:name="_Toc12890"/>
      <w:r>
        <w:rPr>
          <w:rFonts w:hint="eastAsia"/>
        </w:rPr>
        <w:t>输出电流</w:t>
      </w:r>
      <w:bookmarkEnd w:id="55"/>
      <w:bookmarkEnd w:id="56"/>
      <w:bookmarkEnd w:id="57"/>
    </w:p>
    <w:p w14:paraId="050011CC" w14:textId="77777777" w:rsidR="00AB39A5" w:rsidRDefault="00000000">
      <w:pPr>
        <w:ind w:firstLine="480"/>
        <w:rPr>
          <w:rFonts w:hAnsi="Cambria Math"/>
        </w:rPr>
      </w:pPr>
      <w:r>
        <w:rPr>
          <w:rFonts w:hint="eastAsia"/>
        </w:rPr>
        <w:t>将新能源汽车</w:t>
      </w:r>
      <w:proofErr w:type="gramStart"/>
      <w:r>
        <w:rPr>
          <w:rFonts w:hint="eastAsia"/>
        </w:rPr>
        <w:t>电安全</w:t>
      </w:r>
      <w:proofErr w:type="gramEnd"/>
      <w:r>
        <w:rPr>
          <w:rFonts w:hint="eastAsia"/>
        </w:rPr>
        <w:t>检测柜校准装置的直流充电插座与电流源可靠连接，在被检新能源汽车</w:t>
      </w:r>
      <w:proofErr w:type="gramStart"/>
      <w:r>
        <w:rPr>
          <w:rFonts w:hint="eastAsia"/>
        </w:rPr>
        <w:t>电安全</w:t>
      </w:r>
      <w:proofErr w:type="gramEnd"/>
      <w:r>
        <w:rPr>
          <w:rFonts w:hint="eastAsia"/>
        </w:rPr>
        <w:t>检测柜校准装置的电流测量范围内至少</w:t>
      </w:r>
      <w:r>
        <w:rPr>
          <w:rFonts w:hint="eastAsia"/>
        </w:rPr>
        <w:t>3</w:t>
      </w:r>
      <w:r>
        <w:rPr>
          <w:rFonts w:hint="eastAsia"/>
        </w:rPr>
        <w:t>个校准点，一般包含</w:t>
      </w:r>
      <w:r>
        <w:rPr>
          <w:rFonts w:hint="eastAsia"/>
        </w:rPr>
        <w:t>25A</w:t>
      </w:r>
      <w:r>
        <w:rPr>
          <w:rFonts w:hint="eastAsia"/>
        </w:rPr>
        <w:t>、</w:t>
      </w:r>
      <w:r>
        <w:rPr>
          <w:rFonts w:hint="eastAsia"/>
        </w:rPr>
        <w:t>50A</w:t>
      </w:r>
      <w:r>
        <w:rPr>
          <w:rFonts w:hint="eastAsia"/>
        </w:rPr>
        <w:t>。调整电流源，分别记录多功能源的示值</w:t>
      </w:r>
      <m:oMath>
        <m:sSub>
          <m:sSubPr>
            <m:ctrlPr>
              <w:rPr>
                <w:rFonts w:ascii="Cambria Math" w:hAnsi="Cambria Math"/>
              </w:rPr>
            </m:ctrlPr>
          </m:sSubPr>
          <m:e>
            <m:r>
              <m:rPr>
                <m:sty m:val="p"/>
              </m:rPr>
              <w:rPr>
                <w:rFonts w:ascii="Cambria Math" w:hAnsi="Cambria Math"/>
              </w:rPr>
              <m:t>I</m:t>
            </m:r>
          </m:e>
          <m:sub>
            <m:r>
              <m:rPr>
                <m:sty m:val="p"/>
              </m:rPr>
              <m:t>N</m:t>
            </m:r>
          </m:sub>
        </m:sSub>
      </m:oMath>
      <w:r>
        <w:rPr>
          <w:rFonts w:hint="eastAsia"/>
        </w:rPr>
        <w:t>，被检充电安全检验装置校准装置的示值</w:t>
      </w:r>
      <m:oMath>
        <m:sSub>
          <m:sSubPr>
            <m:ctrlPr>
              <w:rPr>
                <w:rFonts w:ascii="Cambria Math" w:hAnsi="Cambria Math"/>
              </w:rPr>
            </m:ctrlPr>
          </m:sSubPr>
          <m:e>
            <m:r>
              <m:rPr>
                <m:sty m:val="p"/>
              </m:rPr>
              <w:rPr>
                <w:rFonts w:ascii="Cambria Math" w:hAnsi="Cambria Math"/>
              </w:rPr>
              <m:t>I</m:t>
            </m:r>
          </m:e>
          <m:sub>
            <m:r>
              <m:rPr>
                <m:sty m:val="p"/>
              </m:rPr>
              <m:t>X</m:t>
            </m:r>
          </m:sub>
        </m:sSub>
      </m:oMath>
      <w:r>
        <w:rPr>
          <w:rFonts w:hint="eastAsia"/>
        </w:rPr>
        <w:t>。被检新能源汽车</w:t>
      </w:r>
      <w:proofErr w:type="gramStart"/>
      <w:r>
        <w:rPr>
          <w:rFonts w:hint="eastAsia"/>
        </w:rPr>
        <w:t>电安全</w:t>
      </w:r>
      <w:proofErr w:type="gramEnd"/>
      <w:r>
        <w:rPr>
          <w:rFonts w:hint="eastAsia"/>
        </w:rPr>
        <w:t>检测柜校准装置</w:t>
      </w:r>
      <w:r>
        <w:rPr>
          <w:rFonts w:hAnsi="Cambria Math" w:hint="eastAsia"/>
        </w:rPr>
        <w:t>的相对示值误差按公式（</w:t>
      </w:r>
      <w:r>
        <w:rPr>
          <w:rFonts w:hAnsi="Cambria Math" w:hint="eastAsia"/>
        </w:rPr>
        <w:t>2</w:t>
      </w:r>
      <w:r>
        <w:rPr>
          <w:rFonts w:hAnsi="Cambria Math" w:hint="eastAsia"/>
        </w:rPr>
        <w:t>）计算。</w:t>
      </w:r>
    </w:p>
    <w:p w14:paraId="6EB78218" w14:textId="77777777" w:rsidR="00AB39A5" w:rsidRDefault="00000000">
      <w:pPr>
        <w:keepLines/>
        <w:ind w:firstLine="480"/>
        <w:jc w:val="center"/>
        <w:rPr>
          <w:rFonts w:hAnsi="Cambria Math"/>
        </w:rPr>
      </w:pPr>
      <m:oMathPara>
        <m:oMath>
          <m:r>
            <m:rPr>
              <m:sty m:val="p"/>
            </m:rPr>
            <w:rPr>
              <w:rFonts w:ascii="Cambria Math" w:hAnsi="Cambria Math"/>
            </w:rPr>
            <m:t>γ</m:t>
          </m:r>
          <m:r>
            <m:rPr>
              <m:sty m:val="p"/>
            </m:rPr>
            <w:rPr>
              <w:rFonts w:ascii="Cambria Math" w:hAnsi="Cambria Math" w:hint="eastAsia"/>
            </w:rPr>
            <m:t>=</m:t>
          </m:r>
          <m:f>
            <m:fPr>
              <m:ctrlPr>
                <w:rPr>
                  <w:rFonts w:ascii="Cambria Math" w:hAnsi="Cambria Math" w:hint="eastAsia"/>
                </w:rPr>
              </m:ctrlPr>
            </m:fPr>
            <m:num>
              <m:sSub>
                <m:sSubPr>
                  <m:ctrlPr>
                    <w:rPr>
                      <w:rFonts w:ascii="Cambria Math" w:hAnsi="Cambria Math"/>
                      <w:i/>
                    </w:rPr>
                  </m:ctrlPr>
                </m:sSubPr>
                <m:e>
                  <m:r>
                    <w:rPr>
                      <w:rFonts w:ascii="Cambria Math" w:hAnsi="Cambria Math"/>
                    </w:rPr>
                    <m:t>I</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N</m:t>
                  </m:r>
                </m:sub>
              </m:sSub>
            </m:num>
            <m:den>
              <m:sSub>
                <m:sSubPr>
                  <m:ctrlPr>
                    <w:rPr>
                      <w:rFonts w:ascii="Cambria Math" w:hAnsi="Cambria Math"/>
                      <w:i/>
                    </w:rPr>
                  </m:ctrlPr>
                </m:sSubPr>
                <m:e>
                  <m:r>
                    <w:rPr>
                      <w:rFonts w:ascii="Cambria Math" w:hAnsi="Cambria Math"/>
                    </w:rPr>
                    <m:t>I</m:t>
                  </m:r>
                </m:e>
                <m:sub>
                  <m:r>
                    <w:rPr>
                      <w:rFonts w:ascii="Cambria Math" w:hAnsi="Cambria Math"/>
                    </w:rPr>
                    <m:t>N</m:t>
                  </m:r>
                </m:sub>
              </m:sSub>
            </m:den>
          </m:f>
          <m:r>
            <m:rPr>
              <m:sty m:val="p"/>
            </m:rPr>
            <w:rPr>
              <w:rFonts w:ascii="Cambria Math" w:hAnsi="Cambria Math"/>
            </w:rPr>
            <m:t>×100</m:t>
          </m:r>
          <m:r>
            <m:rPr>
              <m:sty m:val="p"/>
            </m:rPr>
            <w:rPr>
              <w:rFonts w:ascii="Cambria Math" w:hAnsi="Cambria Math" w:hint="eastAsia"/>
            </w:rPr>
            <m:t>%</m:t>
          </m:r>
        </m:oMath>
      </m:oMathPara>
    </w:p>
    <w:p w14:paraId="1106BB66" w14:textId="77777777" w:rsidR="00AB39A5" w:rsidRDefault="00000000">
      <w:pPr>
        <w:keepLines/>
        <w:ind w:firstLineChars="0" w:firstLine="0"/>
        <w:jc w:val="left"/>
      </w:pPr>
      <w:r>
        <w:rPr>
          <w:rFonts w:hAnsi="Cambria Math" w:hint="eastAsia"/>
        </w:rPr>
        <w:t>（</w:t>
      </w:r>
      <w:r>
        <w:rPr>
          <w:rFonts w:hAnsi="Cambria Math" w:hint="eastAsia"/>
        </w:rPr>
        <w:t>2</w:t>
      </w:r>
      <w:r>
        <w:rPr>
          <w:rFonts w:hAnsi="Cambria Math" w:hint="eastAsia"/>
        </w:rPr>
        <w:t>）</w:t>
      </w:r>
    </w:p>
    <w:p w14:paraId="4A4FE217" w14:textId="77777777" w:rsidR="00AB39A5" w:rsidRDefault="00000000">
      <w:pPr>
        <w:keepLines/>
        <w:ind w:firstLine="480"/>
      </w:pPr>
      <w:r>
        <w:rPr>
          <w:rFonts w:hint="eastAsia"/>
        </w:rPr>
        <w:lastRenderedPageBreak/>
        <w:t>式中：</w:t>
      </w:r>
    </w:p>
    <w:p w14:paraId="75A1625F" w14:textId="77777777" w:rsidR="00AB39A5" w:rsidRDefault="00000000">
      <w:pPr>
        <w:keepLines/>
        <w:ind w:firstLine="480"/>
      </w:pPr>
      <m:oMath>
        <m:r>
          <m:rPr>
            <m:sty m:val="p"/>
          </m:rPr>
          <w:rPr>
            <w:rFonts w:ascii="Cambria Math" w:hAnsi="Cambria Math"/>
          </w:rPr>
          <m:t>γ</m:t>
        </m:r>
      </m:oMath>
      <w:r>
        <w:rPr>
          <w:rFonts w:hAnsi="Cambria Math" w:hint="eastAsia"/>
        </w:rPr>
        <w:t xml:space="preserve"> </w:t>
      </w:r>
      <w:r>
        <w:rPr>
          <w:rFonts w:hint="eastAsia"/>
        </w:rPr>
        <w:t>——相对示值误差，</w:t>
      </w:r>
      <w:r>
        <w:rPr>
          <w:rFonts w:hint="eastAsia"/>
        </w:rPr>
        <w:t>%</w:t>
      </w:r>
      <w:r>
        <w:rPr>
          <w:rFonts w:hint="eastAsia"/>
        </w:rPr>
        <w:t>；</w:t>
      </w:r>
    </w:p>
    <w:p w14:paraId="4B47C46E" w14:textId="77777777" w:rsidR="00AB39A5" w:rsidRDefault="00000000">
      <w:pPr>
        <w:keepLines/>
        <w:ind w:firstLine="480"/>
      </w:pPr>
      <m:oMath>
        <m:sSub>
          <m:sSubPr>
            <m:ctrlPr>
              <w:rPr>
                <w:rFonts w:ascii="Cambria Math" w:hAnsi="Cambria Math"/>
                <w:i/>
              </w:rPr>
            </m:ctrlPr>
          </m:sSubPr>
          <m:e>
            <m:r>
              <w:rPr>
                <w:rFonts w:ascii="Cambria Math" w:hAnsi="Cambria Math"/>
              </w:rPr>
              <m:t>I</m:t>
            </m:r>
          </m:e>
          <m:sub>
            <m:r>
              <w:rPr>
                <w:rFonts w:ascii="Cambria Math" w:hAnsi="Cambria Math"/>
              </w:rPr>
              <m:t>X</m:t>
            </m:r>
          </m:sub>
        </m:sSub>
      </m:oMath>
      <w:r>
        <w:rPr>
          <w:rFonts w:hAnsi="Cambria Math" w:hint="eastAsia"/>
        </w:rPr>
        <w:t xml:space="preserve"> </w:t>
      </w:r>
      <w:r>
        <w:rPr>
          <w:rFonts w:hint="eastAsia"/>
        </w:rPr>
        <w:t>——</w:t>
      </w:r>
      <w:r>
        <w:rPr>
          <w:rFonts w:hAnsi="Cambria Math" w:hint="eastAsia"/>
        </w:rPr>
        <w:t>被检充电安全检验装置校准装置示值</w:t>
      </w:r>
      <w:r>
        <w:rPr>
          <w:rFonts w:hint="eastAsia"/>
        </w:rPr>
        <w:t>，</w:t>
      </w:r>
      <w:r>
        <w:rPr>
          <w:rFonts w:hint="eastAsia"/>
        </w:rPr>
        <w:t>A</w:t>
      </w:r>
      <w:r>
        <w:rPr>
          <w:rFonts w:hint="eastAsia"/>
        </w:rPr>
        <w:t>；</w:t>
      </w:r>
    </w:p>
    <w:p w14:paraId="1B479BC9" w14:textId="77777777" w:rsidR="00AB39A5" w:rsidRDefault="00000000">
      <w:pPr>
        <w:keepLines/>
        <w:ind w:firstLine="480"/>
      </w:pPr>
      <m:oMath>
        <m:sSub>
          <m:sSubPr>
            <m:ctrlPr>
              <w:rPr>
                <w:rFonts w:ascii="Cambria Math" w:hAnsi="Cambria Math"/>
                <w:i/>
              </w:rPr>
            </m:ctrlPr>
          </m:sSubPr>
          <m:e>
            <m:r>
              <w:rPr>
                <w:rFonts w:ascii="Cambria Math" w:hAnsi="Cambria Math"/>
              </w:rPr>
              <m:t>I</m:t>
            </m:r>
          </m:e>
          <m:sub>
            <m:r>
              <w:rPr>
                <w:rFonts w:ascii="Cambria Math" w:hAnsi="Cambria Math"/>
              </w:rPr>
              <m:t>N</m:t>
            </m:r>
          </m:sub>
        </m:sSub>
      </m:oMath>
      <w:r>
        <w:rPr>
          <w:rFonts w:hAnsi="Cambria Math" w:hint="eastAsia"/>
        </w:rPr>
        <w:t xml:space="preserve"> </w:t>
      </w:r>
      <w:r>
        <w:rPr>
          <w:rFonts w:hint="eastAsia"/>
        </w:rPr>
        <w:t>——多功能源输出标准值，</w:t>
      </w:r>
      <w:r>
        <w:rPr>
          <w:rFonts w:hint="eastAsia"/>
        </w:rPr>
        <w:t>A</w:t>
      </w:r>
      <w:r>
        <w:rPr>
          <w:rFonts w:hint="eastAsia"/>
        </w:rPr>
        <w:t>。</w:t>
      </w:r>
    </w:p>
    <w:p w14:paraId="2530301C" w14:textId="77777777" w:rsidR="00AB39A5" w:rsidRDefault="00000000">
      <w:pPr>
        <w:pStyle w:val="2"/>
      </w:pPr>
      <w:r>
        <w:rPr>
          <w:rFonts w:hint="eastAsia"/>
        </w:rPr>
        <w:t>电气安全自动检验装置</w:t>
      </w:r>
    </w:p>
    <w:p w14:paraId="44B25D97" w14:textId="77777777" w:rsidR="00AB39A5" w:rsidRDefault="00000000">
      <w:pPr>
        <w:pStyle w:val="3"/>
      </w:pPr>
      <w:bookmarkStart w:id="58" w:name="_Toc21393"/>
      <w:bookmarkStart w:id="59" w:name="_Toc31580"/>
      <w:bookmarkStart w:id="60" w:name="_Toc22841"/>
      <w:r>
        <w:rPr>
          <w:rFonts w:hint="eastAsia"/>
        </w:rPr>
        <w:t>绝缘电阻检测电压</w:t>
      </w:r>
      <w:bookmarkEnd w:id="58"/>
      <w:bookmarkEnd w:id="59"/>
      <w:bookmarkEnd w:id="60"/>
    </w:p>
    <w:p w14:paraId="09BD4546" w14:textId="77777777" w:rsidR="00AB39A5" w:rsidRDefault="00000000">
      <w:pPr>
        <w:ind w:firstLine="480"/>
        <w:rPr>
          <w:rFonts w:hAnsi="Cambria Math"/>
        </w:rPr>
      </w:pPr>
      <w:r>
        <w:rPr>
          <w:rFonts w:hint="eastAsia"/>
        </w:rPr>
        <w:t>将新能源汽车</w:t>
      </w:r>
      <w:proofErr w:type="gramStart"/>
      <w:r>
        <w:rPr>
          <w:rFonts w:hint="eastAsia"/>
        </w:rPr>
        <w:t>电安全</w:t>
      </w:r>
      <w:proofErr w:type="gramEnd"/>
      <w:r>
        <w:rPr>
          <w:rFonts w:hint="eastAsia"/>
        </w:rPr>
        <w:t>检测柜校准装置的交流充电插座、直流充电插座与电压源可靠连接，在新能源汽车</w:t>
      </w:r>
      <w:proofErr w:type="gramStart"/>
      <w:r>
        <w:rPr>
          <w:rFonts w:hint="eastAsia"/>
        </w:rPr>
        <w:t>电安全</w:t>
      </w:r>
      <w:proofErr w:type="gramEnd"/>
      <w:r>
        <w:rPr>
          <w:rFonts w:hint="eastAsia"/>
        </w:rPr>
        <w:t>检测柜校准装置的绝缘电阻检测电压测量范围内至少选取</w:t>
      </w:r>
      <w:r>
        <w:rPr>
          <w:rFonts w:hint="eastAsia"/>
        </w:rPr>
        <w:t>3</w:t>
      </w:r>
      <w:r>
        <w:rPr>
          <w:rFonts w:hint="eastAsia"/>
        </w:rPr>
        <w:t>个校准点，一般包含</w:t>
      </w:r>
      <w:r>
        <w:rPr>
          <w:rFonts w:hint="eastAsia"/>
        </w:rPr>
        <w:t>400V</w:t>
      </w:r>
      <w:r>
        <w:rPr>
          <w:rFonts w:hint="eastAsia"/>
        </w:rPr>
        <w:t>、</w:t>
      </w:r>
      <w:r>
        <w:rPr>
          <w:rFonts w:hint="eastAsia"/>
        </w:rPr>
        <w:t>800V</w:t>
      </w:r>
      <w:r>
        <w:rPr>
          <w:rFonts w:hint="eastAsia"/>
        </w:rPr>
        <w:t>、额定电压。调整电压源的输出电压，分别记录电压源输出标准值为</w:t>
      </w:r>
      <m:oMath>
        <m:sSub>
          <m:sSubPr>
            <m:ctrlPr>
              <w:rPr>
                <w:rFonts w:ascii="Cambria Math" w:hAnsi="Cambria Math"/>
                <w:i/>
              </w:rPr>
            </m:ctrlPr>
          </m:sSubPr>
          <m:e>
            <m:r>
              <w:rPr>
                <w:rFonts w:ascii="Cambria Math" w:hAnsi="Cambria Math"/>
              </w:rPr>
              <m:t>Z</m:t>
            </m:r>
          </m:e>
          <m:sub>
            <m:r>
              <w:rPr>
                <w:rFonts w:ascii="Cambria Math" w:hAnsi="Cambria Math"/>
              </w:rPr>
              <m:t>N</m:t>
            </m:r>
          </m:sub>
        </m:sSub>
      </m:oMath>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检测柜校准装置的示值为</w:t>
      </w:r>
      <m:oMath>
        <m:sSub>
          <m:sSubPr>
            <m:ctrlPr>
              <w:rPr>
                <w:rFonts w:ascii="Cambria Math" w:hAnsi="Cambria Math"/>
                <w:i/>
              </w:rPr>
            </m:ctrlPr>
          </m:sSubPr>
          <m:e>
            <m:r>
              <w:rPr>
                <w:rFonts w:ascii="Cambria Math" w:hAnsi="Cambria Math"/>
              </w:rPr>
              <m:t>Z</m:t>
            </m:r>
          </m:e>
          <m:sub>
            <m:r>
              <w:rPr>
                <w:rFonts w:ascii="Cambria Math" w:hAnsi="Cambria Math"/>
              </w:rPr>
              <m:t>X</m:t>
            </m:r>
          </m:sub>
        </m:sSub>
      </m:oMath>
      <w:r>
        <w:rPr>
          <w:rFonts w:hAnsi="Cambria Math" w:hint="eastAsia"/>
        </w:rPr>
        <w:t>。</w:t>
      </w:r>
      <w:r>
        <w:rPr>
          <w:rFonts w:hint="eastAsia"/>
        </w:rPr>
        <w:t>被检新能源汽车</w:t>
      </w:r>
      <w:proofErr w:type="gramStart"/>
      <w:r>
        <w:rPr>
          <w:rFonts w:hint="eastAsia"/>
        </w:rPr>
        <w:t>电安全</w:t>
      </w:r>
      <w:proofErr w:type="gramEnd"/>
      <w:r>
        <w:rPr>
          <w:rFonts w:hint="eastAsia"/>
        </w:rPr>
        <w:t>检测柜校准装置</w:t>
      </w:r>
      <w:r>
        <w:rPr>
          <w:rFonts w:hAnsi="Cambria Math" w:hint="eastAsia"/>
        </w:rPr>
        <w:t>的相对示值误差按公式（</w:t>
      </w:r>
      <w:r>
        <w:rPr>
          <w:rFonts w:hAnsi="Cambria Math" w:hint="eastAsia"/>
        </w:rPr>
        <w:t>3</w:t>
      </w:r>
      <w:r>
        <w:rPr>
          <w:rFonts w:hAnsi="Cambria Math" w:hint="eastAsia"/>
        </w:rPr>
        <w:t>）计算，</w:t>
      </w:r>
      <w:r>
        <w:rPr>
          <w:rFonts w:hint="eastAsia"/>
        </w:rPr>
        <w:t>取示值相对误差最大值作为校准结果</w:t>
      </w:r>
      <w:r>
        <w:rPr>
          <w:rFonts w:hAnsi="Cambria Math" w:hint="eastAsia"/>
        </w:rPr>
        <w:t>：</w:t>
      </w:r>
    </w:p>
    <w:p w14:paraId="3D17329F" w14:textId="77777777" w:rsidR="00AB39A5" w:rsidRDefault="00000000">
      <w:pPr>
        <w:keepLines/>
        <w:ind w:firstLine="480"/>
        <w:jc w:val="center"/>
        <w:rPr>
          <w:rFonts w:hAnsi="Cambria Math"/>
        </w:rPr>
      </w:pPr>
      <m:oMathPara>
        <m:oMath>
          <m:r>
            <m:rPr>
              <m:sty m:val="p"/>
            </m:rPr>
            <w:rPr>
              <w:rFonts w:ascii="Cambria Math" w:hAnsi="Cambria Math"/>
            </w:rPr>
            <m:t>α</m:t>
          </m:r>
          <m:r>
            <m:rPr>
              <m:sty m:val="p"/>
            </m:rPr>
            <w:rPr>
              <w:rFonts w:ascii="Cambria Math" w:hAnsi="Cambria Math" w:hint="eastAsia"/>
            </w:rPr>
            <m:t>=</m:t>
          </m:r>
          <m:f>
            <m:fPr>
              <m:ctrlPr>
                <w:rPr>
                  <w:rFonts w:ascii="Cambria Math" w:hAnsi="Cambria Math" w:hint="eastAsia"/>
                </w:rPr>
              </m:ctrlPr>
            </m:fPr>
            <m:num>
              <m:sSub>
                <m:sSubPr>
                  <m:ctrlPr>
                    <w:rPr>
                      <w:rFonts w:ascii="Cambria Math" w:hAnsi="Cambria Math"/>
                      <w:i/>
                    </w:rPr>
                  </m:ctrlPr>
                </m:sSubPr>
                <m:e>
                  <m:r>
                    <w:rPr>
                      <w:rFonts w:ascii="Cambria Math" w:hAnsi="Cambria Math"/>
                    </w:rPr>
                    <m:t>U</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N</m:t>
                  </m:r>
                </m:sub>
              </m:sSub>
            </m:num>
            <m:den>
              <m:sSub>
                <m:sSubPr>
                  <m:ctrlPr>
                    <w:rPr>
                      <w:rFonts w:ascii="Cambria Math" w:hAnsi="Cambria Math"/>
                      <w:i/>
                    </w:rPr>
                  </m:ctrlPr>
                </m:sSubPr>
                <m:e>
                  <m:r>
                    <w:rPr>
                      <w:rFonts w:ascii="Cambria Math" w:hAnsi="Cambria Math"/>
                    </w:rPr>
                    <m:t>U</m:t>
                  </m:r>
                </m:e>
                <m:sub>
                  <m:r>
                    <w:rPr>
                      <w:rFonts w:ascii="Cambria Math" w:hAnsi="Cambria Math"/>
                    </w:rPr>
                    <m:t>N</m:t>
                  </m:r>
                </m:sub>
              </m:sSub>
            </m:den>
          </m:f>
          <m:r>
            <m:rPr>
              <m:sty m:val="p"/>
            </m:rPr>
            <w:rPr>
              <w:rFonts w:ascii="Cambria Math" w:hAnsi="Cambria Math"/>
            </w:rPr>
            <m:t>×100</m:t>
          </m:r>
          <m:r>
            <m:rPr>
              <m:sty m:val="p"/>
            </m:rPr>
            <w:rPr>
              <w:rFonts w:ascii="Cambria Math" w:hAnsi="Cambria Math" w:hint="eastAsia"/>
            </w:rPr>
            <m:t>%</m:t>
          </m:r>
        </m:oMath>
      </m:oMathPara>
    </w:p>
    <w:p w14:paraId="3DFDCD56" w14:textId="77777777" w:rsidR="00AB39A5" w:rsidRDefault="00000000">
      <w:pPr>
        <w:keepLines/>
        <w:ind w:firstLineChars="0" w:firstLine="0"/>
      </w:pPr>
      <w:r>
        <w:rPr>
          <w:rFonts w:hAnsi="Cambria Math" w:hint="eastAsia"/>
        </w:rPr>
        <w:t>（</w:t>
      </w:r>
      <w:r>
        <w:rPr>
          <w:rFonts w:hAnsi="Cambria Math" w:hint="eastAsia"/>
        </w:rPr>
        <w:t>3</w:t>
      </w:r>
      <w:r>
        <w:rPr>
          <w:rFonts w:hAnsi="Cambria Math" w:hint="eastAsia"/>
        </w:rPr>
        <w:t>）</w:t>
      </w:r>
    </w:p>
    <w:p w14:paraId="4CBB3256" w14:textId="77777777" w:rsidR="00AB39A5" w:rsidRDefault="00000000">
      <w:pPr>
        <w:keepLines/>
        <w:ind w:firstLine="480"/>
      </w:pPr>
      <w:r>
        <w:rPr>
          <w:rFonts w:hint="eastAsia"/>
        </w:rPr>
        <w:t>式中：</w:t>
      </w:r>
    </w:p>
    <w:p w14:paraId="4486DBC4" w14:textId="77777777" w:rsidR="00AB39A5" w:rsidRDefault="00000000">
      <w:pPr>
        <w:keepLines/>
        <w:ind w:firstLine="480"/>
      </w:pPr>
      <m:oMath>
        <m:r>
          <m:rPr>
            <m:sty m:val="p"/>
          </m:rPr>
          <w:rPr>
            <w:rFonts w:ascii="Cambria Math" w:hAnsi="Cambria Math"/>
          </w:rPr>
          <m:t>α</m:t>
        </m:r>
      </m:oMath>
      <w:r>
        <w:rPr>
          <w:rFonts w:hAnsi="Cambria Math" w:hint="eastAsia"/>
        </w:rPr>
        <w:t xml:space="preserve"> </w:t>
      </w:r>
      <w:r>
        <w:rPr>
          <w:rFonts w:hint="eastAsia"/>
        </w:rPr>
        <w:t>——</w:t>
      </w:r>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检测柜校准装置相对示值误差，</w:t>
      </w:r>
      <w:r>
        <w:rPr>
          <w:rFonts w:hint="eastAsia"/>
        </w:rPr>
        <w:t>%</w:t>
      </w:r>
      <w:r>
        <w:rPr>
          <w:rFonts w:hint="eastAsia"/>
        </w:rPr>
        <w:t>；</w:t>
      </w:r>
    </w:p>
    <w:p w14:paraId="04A9D5D5" w14:textId="77777777" w:rsidR="00AB39A5" w:rsidRDefault="00000000">
      <w:pPr>
        <w:keepLines/>
        <w:ind w:firstLine="480"/>
      </w:pPr>
      <m:oMath>
        <m:sSub>
          <m:sSubPr>
            <m:ctrlPr>
              <w:rPr>
                <w:rFonts w:ascii="Cambria Math" w:hAnsi="Cambria Math"/>
                <w:i/>
              </w:rPr>
            </m:ctrlPr>
          </m:sSubPr>
          <m:e>
            <m:r>
              <w:rPr>
                <w:rFonts w:ascii="Cambria Math" w:hAnsi="Cambria Math"/>
              </w:rPr>
              <m:t>U</m:t>
            </m:r>
          </m:e>
          <m:sub>
            <m:r>
              <w:rPr>
                <w:rFonts w:ascii="Cambria Math" w:hAnsi="Cambria Math"/>
              </w:rPr>
              <m:t>X</m:t>
            </m:r>
          </m:sub>
        </m:sSub>
      </m:oMath>
      <w:r>
        <w:rPr>
          <w:rFonts w:hAnsi="Cambria Math" w:hint="eastAsia"/>
        </w:rPr>
        <w:t xml:space="preserve"> </w:t>
      </w:r>
      <w:r>
        <w:rPr>
          <w:rFonts w:hint="eastAsia"/>
        </w:rPr>
        <w:t>——</w:t>
      </w:r>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w:t>
      </w:r>
      <w:r>
        <w:rPr>
          <w:rFonts w:hAnsi="Cambria Math" w:hint="eastAsia"/>
        </w:rPr>
        <w:t>电压示值</w:t>
      </w:r>
      <w:r>
        <w:rPr>
          <w:rFonts w:hint="eastAsia"/>
        </w:rPr>
        <w:t>，</w:t>
      </w:r>
      <w:r>
        <w:rPr>
          <w:rFonts w:hint="eastAsia"/>
        </w:rPr>
        <w:t>V</w:t>
      </w:r>
      <w:r>
        <w:rPr>
          <w:rFonts w:hint="eastAsia"/>
        </w:rPr>
        <w:t>；</w:t>
      </w:r>
    </w:p>
    <w:p w14:paraId="027D07E0" w14:textId="77777777" w:rsidR="00AB39A5" w:rsidRDefault="00000000">
      <w:pPr>
        <w:keepLines/>
        <w:ind w:firstLine="480"/>
      </w:pPr>
      <m:oMath>
        <m:sSub>
          <m:sSubPr>
            <m:ctrlPr>
              <w:rPr>
                <w:rFonts w:ascii="Cambria Math" w:hAnsi="Cambria Math"/>
                <w:i/>
              </w:rPr>
            </m:ctrlPr>
          </m:sSubPr>
          <m:e>
            <m:r>
              <w:rPr>
                <w:rFonts w:ascii="Cambria Math" w:hAnsi="Cambria Math"/>
              </w:rPr>
              <m:t>U</m:t>
            </m:r>
          </m:e>
          <m:sub>
            <m:r>
              <w:rPr>
                <w:rFonts w:ascii="Cambria Math" w:hAnsi="Cambria Math"/>
              </w:rPr>
              <m:t>N</m:t>
            </m:r>
          </m:sub>
        </m:sSub>
      </m:oMath>
      <w:r>
        <w:rPr>
          <w:rFonts w:hAnsi="Cambria Math" w:hint="eastAsia"/>
        </w:rPr>
        <w:t xml:space="preserve"> </w:t>
      </w:r>
      <w:r>
        <w:rPr>
          <w:rFonts w:hint="eastAsia"/>
        </w:rPr>
        <w:t>——</w:t>
      </w:r>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w:t>
      </w:r>
      <w:r>
        <w:rPr>
          <w:rFonts w:hAnsi="Cambria Math" w:hint="eastAsia"/>
        </w:rPr>
        <w:t>电压</w:t>
      </w:r>
      <w:r>
        <w:rPr>
          <w:rFonts w:hint="eastAsia"/>
        </w:rPr>
        <w:t>标准值，</w:t>
      </w:r>
      <w:r>
        <w:rPr>
          <w:rFonts w:hint="eastAsia"/>
        </w:rPr>
        <w:t>V</w:t>
      </w:r>
      <w:r>
        <w:rPr>
          <w:rFonts w:hint="eastAsia"/>
        </w:rPr>
        <w:t>。</w:t>
      </w:r>
      <w:r>
        <w:rPr>
          <w:rFonts w:hAnsi="Cambria Math" w:hint="eastAsia"/>
        </w:rPr>
        <w:t xml:space="preserve">        </w:t>
      </w:r>
    </w:p>
    <w:p w14:paraId="11A3D865" w14:textId="77777777" w:rsidR="00AB39A5" w:rsidRDefault="00000000">
      <w:pPr>
        <w:pStyle w:val="3"/>
      </w:pPr>
      <w:bookmarkStart w:id="61" w:name="_Toc29916"/>
      <w:bookmarkStart w:id="62" w:name="_Toc8090"/>
      <w:bookmarkStart w:id="63" w:name="_Toc1045"/>
      <w:r>
        <w:rPr>
          <w:rFonts w:hint="eastAsia"/>
        </w:rPr>
        <w:t>绝缘电阻</w:t>
      </w:r>
      <w:bookmarkEnd w:id="61"/>
      <w:bookmarkEnd w:id="62"/>
      <w:bookmarkEnd w:id="63"/>
    </w:p>
    <w:p w14:paraId="55B16120" w14:textId="77777777" w:rsidR="00AB39A5" w:rsidRDefault="00000000">
      <w:pPr>
        <w:widowControl/>
        <w:ind w:firstLine="480"/>
        <w:jc w:val="left"/>
      </w:pPr>
      <w:r>
        <w:rPr>
          <w:rFonts w:hint="eastAsia"/>
        </w:rPr>
        <w:t>将新能源汽车</w:t>
      </w:r>
      <w:proofErr w:type="gramStart"/>
      <w:r>
        <w:rPr>
          <w:rFonts w:hint="eastAsia"/>
        </w:rPr>
        <w:t>电安全</w:t>
      </w:r>
      <w:proofErr w:type="gramEnd"/>
      <w:r>
        <w:rPr>
          <w:rFonts w:hint="eastAsia"/>
        </w:rPr>
        <w:t>检测柜校准装置的交、直流充电插座与绝缘电阻测试仪可靠连接，将绝缘电阻测试仪的输出电压调整至被检新能源汽车</w:t>
      </w:r>
      <w:proofErr w:type="gramStart"/>
      <w:r>
        <w:rPr>
          <w:rFonts w:hint="eastAsia"/>
        </w:rPr>
        <w:t>电安全</w:t>
      </w:r>
      <w:proofErr w:type="gramEnd"/>
      <w:r>
        <w:rPr>
          <w:rFonts w:hint="eastAsia"/>
        </w:rPr>
        <w:t>检测柜校准装置电阻器的额定电压范围内。在新能源汽车</w:t>
      </w:r>
      <w:proofErr w:type="gramStart"/>
      <w:r>
        <w:rPr>
          <w:rFonts w:hint="eastAsia"/>
        </w:rPr>
        <w:t>电安全</w:t>
      </w:r>
      <w:proofErr w:type="gramEnd"/>
      <w:r>
        <w:rPr>
          <w:rFonts w:hint="eastAsia"/>
        </w:rPr>
        <w:t>检测柜校准装置的电阻器内至少选取</w:t>
      </w:r>
      <w:r>
        <w:rPr>
          <w:rFonts w:hint="eastAsia"/>
        </w:rPr>
        <w:t>3</w:t>
      </w:r>
      <w:r>
        <w:rPr>
          <w:rFonts w:hint="eastAsia"/>
        </w:rPr>
        <w:t>个校准点，一般包含</w:t>
      </w:r>
      <w:r>
        <w:rPr>
          <w:rFonts w:hint="eastAsia"/>
        </w:rPr>
        <w:t>0.1M</w:t>
      </w:r>
      <w:r>
        <w:rPr>
          <w:rFonts w:hint="eastAsia"/>
        </w:rPr>
        <w:t>Ω、</w:t>
      </w:r>
      <w:r>
        <w:rPr>
          <w:rFonts w:hint="eastAsia"/>
        </w:rPr>
        <w:t>1M</w:t>
      </w:r>
      <w:r>
        <w:rPr>
          <w:rFonts w:hint="eastAsia"/>
        </w:rPr>
        <w:t>Ω、电阻上限，记为标称值</w:t>
      </w:r>
      <m:oMath>
        <m:sSub>
          <m:sSubPr>
            <m:ctrlPr>
              <w:rPr>
                <w:rFonts w:ascii="Cambria Math" w:hAnsi="Cambria Math"/>
              </w:rPr>
            </m:ctrlPr>
          </m:sSubPr>
          <m:e>
            <m:r>
              <m:rPr>
                <m:sty m:val="p"/>
              </m:rPr>
              <m:t>R</m:t>
            </m:r>
          </m:e>
          <m:sub>
            <m:r>
              <m:rPr>
                <m:sty m:val="p"/>
              </m:rPr>
              <m:t>X</m:t>
            </m:r>
          </m:sub>
        </m:sSub>
      </m:oMath>
      <w:r>
        <w:rPr>
          <w:rFonts w:hint="eastAsia"/>
        </w:rPr>
        <w:t>。调整电阻器输出的绝缘电阻值，使用绝缘电阻测试仪分别测量直流</w:t>
      </w:r>
      <w:r>
        <w:rPr>
          <w:rFonts w:hint="eastAsia"/>
        </w:rPr>
        <w:t>DC+</w:t>
      </w:r>
      <w:r>
        <w:rPr>
          <w:rFonts w:hint="eastAsia"/>
        </w:rPr>
        <w:t>与</w:t>
      </w:r>
      <w:r>
        <w:rPr>
          <w:rFonts w:hint="eastAsia"/>
        </w:rPr>
        <w:t>PE</w:t>
      </w:r>
      <w:r>
        <w:rPr>
          <w:rFonts w:hint="eastAsia"/>
        </w:rPr>
        <w:t>间、</w:t>
      </w:r>
      <w:r>
        <w:rPr>
          <w:rFonts w:hint="eastAsia"/>
        </w:rPr>
        <w:t>DC-</w:t>
      </w:r>
      <w:r>
        <w:rPr>
          <w:rFonts w:hint="eastAsia"/>
        </w:rPr>
        <w:t>与</w:t>
      </w:r>
      <w:r>
        <w:rPr>
          <w:rFonts w:hint="eastAsia"/>
        </w:rPr>
        <w:t>PE</w:t>
      </w:r>
      <w:r>
        <w:rPr>
          <w:rFonts w:hint="eastAsia"/>
        </w:rPr>
        <w:t>间、交流</w:t>
      </w:r>
      <w:r>
        <w:rPr>
          <w:rFonts w:hint="eastAsia"/>
        </w:rPr>
        <w:t>L1</w:t>
      </w:r>
      <w:r>
        <w:rPr>
          <w:rFonts w:hint="eastAsia"/>
        </w:rPr>
        <w:t>与</w:t>
      </w:r>
      <w:r>
        <w:rPr>
          <w:rFonts w:hint="eastAsia"/>
        </w:rPr>
        <w:t>PE</w:t>
      </w:r>
      <w:r>
        <w:rPr>
          <w:rFonts w:hint="eastAsia"/>
        </w:rPr>
        <w:t>间、交流</w:t>
      </w:r>
      <w:r>
        <w:rPr>
          <w:rFonts w:hint="eastAsia"/>
        </w:rPr>
        <w:t>L2</w:t>
      </w:r>
      <w:r>
        <w:rPr>
          <w:rFonts w:hint="eastAsia"/>
        </w:rPr>
        <w:t>与</w:t>
      </w:r>
      <w:r>
        <w:rPr>
          <w:rFonts w:hint="eastAsia"/>
        </w:rPr>
        <w:t>PE</w:t>
      </w:r>
      <w:r>
        <w:rPr>
          <w:rFonts w:hint="eastAsia"/>
        </w:rPr>
        <w:t>间、交流</w:t>
      </w:r>
      <w:r>
        <w:rPr>
          <w:rFonts w:hint="eastAsia"/>
        </w:rPr>
        <w:t>L3</w:t>
      </w:r>
      <w:r>
        <w:rPr>
          <w:rFonts w:hint="eastAsia"/>
        </w:rPr>
        <w:t>与</w:t>
      </w:r>
      <w:r>
        <w:rPr>
          <w:rFonts w:hint="eastAsia"/>
        </w:rPr>
        <w:t>PE</w:t>
      </w:r>
      <w:r>
        <w:rPr>
          <w:rFonts w:hint="eastAsia"/>
        </w:rPr>
        <w:t>间、交流</w:t>
      </w:r>
      <w:r>
        <w:rPr>
          <w:rFonts w:hint="eastAsia"/>
        </w:rPr>
        <w:t>N</w:t>
      </w:r>
      <w:r>
        <w:rPr>
          <w:rFonts w:hint="eastAsia"/>
        </w:rPr>
        <w:t>与</w:t>
      </w:r>
      <w:r>
        <w:rPr>
          <w:rFonts w:hint="eastAsia"/>
        </w:rPr>
        <w:t>PE</w:t>
      </w:r>
      <w:r>
        <w:rPr>
          <w:rFonts w:hint="eastAsia"/>
        </w:rPr>
        <w:t>间的电阻，记为实际值</w:t>
      </w:r>
      <m:oMath>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N</m:t>
            </m:r>
          </m:sub>
        </m:sSub>
      </m:oMath>
      <w:r>
        <w:rPr>
          <w:rFonts w:hint="eastAsia"/>
        </w:rPr>
        <w:t>。根据公式（</w:t>
      </w:r>
      <w:r>
        <w:rPr>
          <w:rFonts w:hint="eastAsia"/>
        </w:rPr>
        <w:t>4</w:t>
      </w:r>
      <w:r>
        <w:rPr>
          <w:rFonts w:hint="eastAsia"/>
        </w:rPr>
        <w:t>）计算示值相对误差，取示值相对误差最大值作为校准结果。</w:t>
      </w:r>
    </w:p>
    <w:p w14:paraId="10E7EF94" w14:textId="77777777" w:rsidR="00AB39A5" w:rsidRDefault="00000000">
      <w:pPr>
        <w:keepLines/>
        <w:ind w:firstLine="480"/>
        <w:jc w:val="center"/>
        <w:rPr>
          <w:rFonts w:hAnsi="Cambria Math"/>
        </w:rPr>
      </w:pPr>
      <m:oMathPara>
        <m:oMath>
          <m:r>
            <m:rPr>
              <m:sty m:val="p"/>
            </m:rPr>
            <w:rPr>
              <w:rFonts w:ascii="Cambria Math" w:hAnsi="Cambria Math"/>
            </w:rPr>
            <m:t>δ</m:t>
          </m:r>
          <m:r>
            <m:rPr>
              <m:sty m:val="p"/>
            </m:rPr>
            <w:rPr>
              <w:rFonts w:ascii="Cambria Math" w:hAnsi="Cambria Math" w:hint="eastAsia"/>
            </w:rPr>
            <m:t>=</m:t>
          </m:r>
          <m:f>
            <m:fPr>
              <m:ctrlPr>
                <w:rPr>
                  <w:rFonts w:ascii="Cambria Math" w:hAnsi="Cambria Math" w:hint="eastAsia"/>
                </w:rPr>
              </m:ctrlPr>
            </m:fPr>
            <m:num>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X</m:t>
                  </m:r>
                </m:sub>
              </m:sSub>
              <m:r>
                <m:rPr>
                  <m:sty m:val="p"/>
                </m:rPr>
                <w:rPr>
                  <w:rFonts w:ascii="Cambria Math" w:hAnsi="Cambria Math"/>
                </w:rPr>
                <m:t>-</m:t>
              </m:r>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N</m:t>
                  </m:r>
                </m:sub>
              </m:sSub>
            </m:num>
            <m:den>
              <m:sSub>
                <m:sSubPr>
                  <m:ctrlPr>
                    <w:rPr>
                      <w:rFonts w:ascii="Cambria Math" w:hAnsi="Cambria Math"/>
                    </w:rPr>
                  </m:ctrlPr>
                </m:sSubPr>
                <m:e>
                  <m:r>
                    <m:rPr>
                      <m:sty m:val="p"/>
                    </m:rPr>
                    <w:rPr>
                      <w:rFonts w:ascii="Cambria Math" w:hAnsi="Cambria Math"/>
                    </w:rPr>
                    <m:t>R</m:t>
                  </m:r>
                </m:e>
                <m:sub>
                  <m:r>
                    <m:rPr>
                      <m:sty m:val="p"/>
                    </m:rPr>
                    <w:rPr>
                      <w:rFonts w:ascii="Cambria Math" w:hAnsi="Cambria Math"/>
                    </w:rPr>
                    <m:t>N</m:t>
                  </m:r>
                </m:sub>
              </m:sSub>
            </m:den>
          </m:f>
          <m:r>
            <m:rPr>
              <m:sty m:val="p"/>
            </m:rPr>
            <w:rPr>
              <w:rFonts w:ascii="Cambria Math" w:hAnsi="Cambria Math"/>
            </w:rPr>
            <m:t>×100</m:t>
          </m:r>
          <m:r>
            <m:rPr>
              <m:sty m:val="p"/>
            </m:rPr>
            <w:rPr>
              <w:rFonts w:ascii="Cambria Math" w:hAnsi="Cambria Math" w:hint="eastAsia"/>
            </w:rPr>
            <m:t>%</m:t>
          </m:r>
        </m:oMath>
      </m:oMathPara>
    </w:p>
    <w:p w14:paraId="2CDECA46" w14:textId="77777777" w:rsidR="00AB39A5" w:rsidRDefault="00000000">
      <w:pPr>
        <w:keepLines/>
        <w:ind w:firstLineChars="0" w:firstLine="0"/>
      </w:pPr>
      <w:r>
        <w:rPr>
          <w:rFonts w:hAnsi="Cambria Math" w:hint="eastAsia"/>
        </w:rPr>
        <w:t>（</w:t>
      </w:r>
      <w:r>
        <w:rPr>
          <w:rFonts w:hAnsi="Cambria Math" w:hint="eastAsia"/>
        </w:rPr>
        <w:t>4</w:t>
      </w:r>
      <w:r>
        <w:rPr>
          <w:rFonts w:hAnsi="Cambria Math" w:hint="eastAsia"/>
        </w:rPr>
        <w:t>）</w:t>
      </w:r>
    </w:p>
    <w:p w14:paraId="7A029A2C" w14:textId="77777777" w:rsidR="00AB39A5" w:rsidRDefault="00000000">
      <w:pPr>
        <w:keepLines/>
        <w:ind w:firstLine="480"/>
      </w:pPr>
      <w:r>
        <w:rPr>
          <w:rFonts w:hint="eastAsia"/>
        </w:rPr>
        <w:t>式中：</w:t>
      </w:r>
    </w:p>
    <w:p w14:paraId="50E17368" w14:textId="77777777" w:rsidR="00AB39A5" w:rsidRDefault="00000000">
      <w:pPr>
        <w:keepLines/>
        <w:ind w:firstLine="480"/>
      </w:pPr>
      <m:oMath>
        <m:r>
          <m:rPr>
            <m:sty m:val="p"/>
          </m:rPr>
          <w:rPr>
            <w:rFonts w:ascii="Cambria Math" w:hAnsi="Cambria Math"/>
          </w:rPr>
          <w:lastRenderedPageBreak/>
          <m:t>δ</m:t>
        </m:r>
      </m:oMath>
      <w:r>
        <w:rPr>
          <w:rFonts w:hAnsi="Cambria Math" w:hint="eastAsia"/>
        </w:rPr>
        <w:t xml:space="preserve"> </w:t>
      </w:r>
      <w:r>
        <w:rPr>
          <w:rFonts w:hint="eastAsia"/>
        </w:rPr>
        <w:t>——</w:t>
      </w:r>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检测柜校准装置相对示值误差，</w:t>
      </w:r>
      <w:r>
        <w:rPr>
          <w:rFonts w:hint="eastAsia"/>
        </w:rPr>
        <w:t>%</w:t>
      </w:r>
      <w:r>
        <w:rPr>
          <w:rFonts w:hint="eastAsia"/>
        </w:rPr>
        <w:t>；</w:t>
      </w:r>
    </w:p>
    <w:p w14:paraId="74154C7F" w14:textId="77777777" w:rsidR="00AB39A5" w:rsidRDefault="00000000">
      <w:pPr>
        <w:ind w:firstLine="480"/>
      </w:pPr>
      <m:oMath>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X</m:t>
            </m:r>
          </m:sub>
        </m:sSub>
      </m:oMath>
      <w:r>
        <w:rPr>
          <w:rFonts w:hAnsi="Cambria Math" w:hint="eastAsia"/>
        </w:rPr>
        <w:t xml:space="preserve"> </w:t>
      </w:r>
      <w:r>
        <w:rPr>
          <w:rFonts w:hint="eastAsia"/>
        </w:rPr>
        <w:t>——</w:t>
      </w:r>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检测柜校准装置绝缘电阻标称值，Ω。</w:t>
      </w:r>
    </w:p>
    <w:p w14:paraId="70249DAB" w14:textId="77777777" w:rsidR="00AB39A5" w:rsidRDefault="00000000">
      <w:pPr>
        <w:keepLines/>
        <w:ind w:firstLine="480"/>
      </w:pPr>
      <m:oMath>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N</m:t>
            </m:r>
          </m:sub>
        </m:sSub>
      </m:oMath>
      <w:r>
        <w:rPr>
          <w:rFonts w:hAnsi="Cambria Math" w:hint="eastAsia"/>
        </w:rPr>
        <w:t xml:space="preserve"> </w:t>
      </w:r>
      <w:r>
        <w:rPr>
          <w:rFonts w:hint="eastAsia"/>
        </w:rPr>
        <w:t>——</w:t>
      </w:r>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w:t>
      </w:r>
      <w:r>
        <w:rPr>
          <w:rFonts w:hAnsi="Cambria Math" w:hint="eastAsia"/>
        </w:rPr>
        <w:t>绝缘电阻</w:t>
      </w:r>
      <w:r>
        <w:rPr>
          <w:rFonts w:hint="eastAsia"/>
        </w:rPr>
        <w:t>实际值，Ω；</w:t>
      </w:r>
    </w:p>
    <w:p w14:paraId="47C19AF0" w14:textId="77777777" w:rsidR="00AB39A5" w:rsidRDefault="00000000">
      <w:pPr>
        <w:pStyle w:val="3"/>
      </w:pPr>
      <w:bookmarkStart w:id="64" w:name="_Toc32707"/>
      <w:bookmarkStart w:id="65" w:name="_Toc10401"/>
      <w:bookmarkStart w:id="66" w:name="_Toc18696"/>
      <w:r>
        <w:rPr>
          <w:rFonts w:hint="eastAsia"/>
        </w:rPr>
        <w:t>电位均衡测试电流</w:t>
      </w:r>
      <w:bookmarkEnd w:id="64"/>
      <w:bookmarkEnd w:id="65"/>
      <w:bookmarkEnd w:id="66"/>
    </w:p>
    <w:p w14:paraId="6961BFBA" w14:textId="77777777" w:rsidR="00AB39A5" w:rsidRDefault="00000000">
      <w:pPr>
        <w:widowControl/>
        <w:ind w:firstLine="480"/>
        <w:jc w:val="left"/>
      </w:pPr>
      <w:r>
        <w:rPr>
          <w:rFonts w:hint="eastAsia"/>
        </w:rPr>
        <w:t>将新能源汽车</w:t>
      </w:r>
      <w:proofErr w:type="gramStart"/>
      <w:r>
        <w:rPr>
          <w:rFonts w:hint="eastAsia"/>
        </w:rPr>
        <w:t>电安全</w:t>
      </w:r>
      <w:proofErr w:type="gramEnd"/>
      <w:r>
        <w:rPr>
          <w:rFonts w:hint="eastAsia"/>
        </w:rPr>
        <w:t>检测柜校准装置的交、直流充电插座、电平台连接器与电流源可靠连接</w:t>
      </w:r>
      <w:r>
        <w:rPr>
          <w:rFonts w:ascii="MingLiU" w:eastAsia="MingLiU" w:hAnsi="MingLiU" w:cs="MingLiU" w:hint="eastAsia"/>
          <w:color w:val="000000"/>
          <w:kern w:val="0"/>
          <w:lang w:bidi="ar"/>
        </w:rPr>
        <w:t>，根据</w:t>
      </w:r>
      <w:r>
        <w:rPr>
          <w:rFonts w:hint="eastAsia"/>
        </w:rPr>
        <w:t>新能源汽车</w:t>
      </w:r>
      <w:proofErr w:type="gramStart"/>
      <w:r>
        <w:rPr>
          <w:rFonts w:hint="eastAsia"/>
        </w:rPr>
        <w:t>电安全</w:t>
      </w:r>
      <w:proofErr w:type="gramEnd"/>
      <w:r>
        <w:rPr>
          <w:rFonts w:hint="eastAsia"/>
        </w:rPr>
        <w:t>检测柜校准装置的测量范围</w:t>
      </w:r>
      <w:proofErr w:type="gramStart"/>
      <w:r>
        <w:rPr>
          <w:rFonts w:ascii="MingLiU" w:eastAsia="MingLiU" w:hAnsi="MingLiU" w:cs="MingLiU" w:hint="eastAsia"/>
          <w:color w:val="000000"/>
          <w:kern w:val="0"/>
          <w:lang w:bidi="ar"/>
        </w:rPr>
        <w:t>选取</w:t>
      </w:r>
      <w:r>
        <w:rPr>
          <w:rFonts w:hint="eastAsia"/>
        </w:rPr>
        <w:t>选取</w:t>
      </w:r>
      <w:proofErr w:type="gramEnd"/>
      <w:r>
        <w:rPr>
          <w:rFonts w:hint="eastAsia"/>
        </w:rPr>
        <w:t>3</w:t>
      </w:r>
      <w:r>
        <w:rPr>
          <w:rFonts w:hint="eastAsia"/>
        </w:rPr>
        <w:t>个校准点，一般包含</w:t>
      </w:r>
      <w:r>
        <w:rPr>
          <w:rFonts w:hint="eastAsia"/>
        </w:rPr>
        <w:t>1A</w:t>
      </w:r>
      <w:r>
        <w:rPr>
          <w:rFonts w:hint="eastAsia"/>
        </w:rPr>
        <w:t>、</w:t>
      </w:r>
      <w:r>
        <w:rPr>
          <w:rFonts w:hint="eastAsia"/>
        </w:rPr>
        <w:t>2A</w:t>
      </w:r>
      <w:r>
        <w:rPr>
          <w:rFonts w:hint="eastAsia"/>
        </w:rPr>
        <w:t>校准点</w:t>
      </w:r>
      <w:r>
        <w:rPr>
          <w:rFonts w:ascii="MingLiU" w:eastAsia="MingLiU" w:hAnsi="MingLiU" w:cs="MingLiU" w:hint="eastAsia"/>
          <w:color w:val="000000"/>
          <w:kern w:val="0"/>
          <w:lang w:bidi="ar"/>
        </w:rPr>
        <w:t>。</w:t>
      </w:r>
      <w:r>
        <w:rPr>
          <w:rFonts w:hint="eastAsia"/>
        </w:rPr>
        <w:t>调整电流源的输出电流，分别记录电流源的输出电流标准值</w:t>
      </w:r>
      <m:oMath>
        <m:sSub>
          <m:sSubPr>
            <m:ctrlPr>
              <w:rPr>
                <w:rFonts w:ascii="Cambria Math" w:hAnsi="Cambria Math" w:hint="eastAsia"/>
              </w:rPr>
            </m:ctrlPr>
          </m:sSubPr>
          <m:e>
            <m:r>
              <m:rPr>
                <m:sty m:val="p"/>
              </m:rPr>
              <w:rPr>
                <w:rFonts w:ascii="Cambria Math" w:hAnsi="Cambria Math"/>
              </w:rPr>
              <m:t>I</m:t>
            </m:r>
          </m:e>
          <m:sub>
            <m:r>
              <m:rPr>
                <m:sty m:val="p"/>
              </m:rPr>
              <w:rPr>
                <w:rFonts w:ascii="Cambria Math" w:hAnsi="Cambria Math"/>
              </w:rPr>
              <m:t>N</m:t>
            </m:r>
          </m:sub>
        </m:sSub>
      </m:oMath>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检测柜校准装置示值</w:t>
      </w:r>
      <m:oMath>
        <m:sSub>
          <m:sSubPr>
            <m:ctrlPr>
              <w:rPr>
                <w:rFonts w:ascii="Cambria Math" w:hAnsi="Cambria Math"/>
                <w:i/>
              </w:rPr>
            </m:ctrlPr>
          </m:sSubPr>
          <m:e>
            <m:r>
              <w:rPr>
                <w:rFonts w:ascii="Cambria Math" w:hAnsi="Cambria Math"/>
              </w:rPr>
              <m:t>I</m:t>
            </m:r>
          </m:e>
          <m:sub>
            <m:r>
              <w:rPr>
                <w:rFonts w:ascii="Cambria Math" w:hAnsi="Cambria Math"/>
              </w:rPr>
              <m:t>X</m:t>
            </m:r>
          </m:sub>
        </m:sSub>
      </m:oMath>
      <w:r>
        <w:rPr>
          <w:rFonts w:hAnsi="Cambria Math" w:hint="eastAsia"/>
        </w:rPr>
        <w:t>。</w:t>
      </w:r>
      <w:r>
        <w:rPr>
          <w:rFonts w:hint="eastAsia"/>
        </w:rPr>
        <w:t>被检新能源汽车</w:t>
      </w:r>
      <w:proofErr w:type="gramStart"/>
      <w:r>
        <w:rPr>
          <w:rFonts w:hint="eastAsia"/>
        </w:rPr>
        <w:t>电安全</w:t>
      </w:r>
      <w:proofErr w:type="gramEnd"/>
      <w:r>
        <w:rPr>
          <w:rFonts w:hint="eastAsia"/>
        </w:rPr>
        <w:t>检测柜校准装置</w:t>
      </w:r>
      <w:r>
        <w:rPr>
          <w:rFonts w:hAnsi="Cambria Math" w:hint="eastAsia"/>
        </w:rPr>
        <w:t>的相对示值误差按公式（</w:t>
      </w:r>
      <w:r>
        <w:rPr>
          <w:rFonts w:hAnsi="Cambria Math" w:hint="eastAsia"/>
        </w:rPr>
        <w:t>5</w:t>
      </w:r>
      <w:r>
        <w:rPr>
          <w:rFonts w:hAnsi="Cambria Math" w:hint="eastAsia"/>
        </w:rPr>
        <w:t>）计算</w:t>
      </w:r>
      <w:r>
        <w:rPr>
          <w:rFonts w:hint="eastAsia"/>
        </w:rPr>
        <w:t>相对误差，取示值相对误差最大值作为校准结果。</w:t>
      </w:r>
    </w:p>
    <w:p w14:paraId="66053AE7" w14:textId="77777777" w:rsidR="00AB39A5" w:rsidRDefault="00000000">
      <w:pPr>
        <w:keepLines/>
        <w:ind w:firstLine="480"/>
        <w:jc w:val="center"/>
        <w:rPr>
          <w:rFonts w:hAnsi="Cambria Math"/>
        </w:rPr>
      </w:pPr>
      <m:oMathPara>
        <m:oMath>
          <m:r>
            <m:rPr>
              <m:sty m:val="p"/>
            </m:rPr>
            <w:rPr>
              <w:rFonts w:ascii="Cambria Math" w:hAnsi="Cambria Math"/>
            </w:rPr>
            <m:t>γ</m:t>
          </m:r>
          <m:r>
            <m:rPr>
              <m:sty m:val="p"/>
            </m:rPr>
            <w:rPr>
              <w:rFonts w:ascii="Cambria Math" w:hAnsi="Cambria Math" w:hint="eastAsia"/>
            </w:rPr>
            <m:t>=</m:t>
          </m:r>
          <m:f>
            <m:fPr>
              <m:ctrlPr>
                <w:rPr>
                  <w:rFonts w:ascii="Cambria Math" w:hAnsi="Cambria Math" w:hint="eastAsia"/>
                </w:rPr>
              </m:ctrlPr>
            </m:fPr>
            <m:num>
              <m:sSub>
                <m:sSubPr>
                  <m:ctrlPr>
                    <w:rPr>
                      <w:rFonts w:ascii="Cambria Math" w:hAnsi="Cambria Math" w:hint="eastAsia"/>
                    </w:rPr>
                  </m:ctrlPr>
                </m:sSubPr>
                <m:e>
                  <m:r>
                    <m:rPr>
                      <m:sty m:val="p"/>
                    </m:rPr>
                    <w:rPr>
                      <w:rFonts w:ascii="Cambria Math" w:hAnsi="Cambria Math"/>
                    </w:rPr>
                    <m:t>I</m:t>
                  </m:r>
                </m:e>
                <m:sub>
                  <m:r>
                    <m:rPr>
                      <m:sty m:val="p"/>
                    </m:rPr>
                    <w:rPr>
                      <w:rFonts w:ascii="Cambria Math" w:hAnsi="Cambria Math"/>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N</m:t>
                  </m:r>
                </m:sub>
              </m:sSub>
            </m:num>
            <m:den>
              <m:sSub>
                <m:sSubPr>
                  <m:ctrlPr>
                    <w:rPr>
                      <w:rFonts w:ascii="Cambria Math" w:hAnsi="Cambria Math"/>
                    </w:rPr>
                  </m:ctrlPr>
                </m:sSubPr>
                <m:e>
                  <m:r>
                    <m:rPr>
                      <m:sty m:val="p"/>
                    </m:rPr>
                    <w:rPr>
                      <w:rFonts w:ascii="Cambria Math" w:hAnsi="Cambria Math"/>
                    </w:rPr>
                    <m:t>I</m:t>
                  </m:r>
                </m:e>
                <m:sub>
                  <m:r>
                    <m:rPr>
                      <m:sty m:val="p"/>
                    </m:rPr>
                    <w:rPr>
                      <w:rFonts w:ascii="Cambria Math" w:hAnsi="Cambria Math"/>
                    </w:rPr>
                    <m:t>N</m:t>
                  </m:r>
                </m:sub>
              </m:sSub>
            </m:den>
          </m:f>
          <m:r>
            <m:rPr>
              <m:sty m:val="p"/>
            </m:rPr>
            <w:rPr>
              <w:rFonts w:ascii="Cambria Math" w:hAnsi="Cambria Math"/>
            </w:rPr>
            <m:t>×100</m:t>
          </m:r>
          <m:r>
            <m:rPr>
              <m:sty m:val="p"/>
            </m:rPr>
            <w:rPr>
              <w:rFonts w:ascii="Cambria Math" w:hAnsi="Cambria Math" w:hint="eastAsia"/>
            </w:rPr>
            <m:t>%</m:t>
          </m:r>
        </m:oMath>
      </m:oMathPara>
    </w:p>
    <w:p w14:paraId="71B1A52E" w14:textId="77777777" w:rsidR="00AB39A5" w:rsidRDefault="00000000">
      <w:pPr>
        <w:keepLines/>
        <w:ind w:firstLineChars="0" w:firstLine="0"/>
        <w:jc w:val="left"/>
      </w:pPr>
      <w:r>
        <w:rPr>
          <w:rFonts w:hAnsi="Cambria Math" w:hint="eastAsia"/>
        </w:rPr>
        <w:t>（</w:t>
      </w:r>
      <w:r>
        <w:rPr>
          <w:rFonts w:hAnsi="Cambria Math" w:hint="eastAsia"/>
        </w:rPr>
        <w:t>5</w:t>
      </w:r>
      <w:r>
        <w:rPr>
          <w:rFonts w:hAnsi="Cambria Math" w:hint="eastAsia"/>
        </w:rPr>
        <w:t>）</w:t>
      </w:r>
    </w:p>
    <w:p w14:paraId="471AB9D1" w14:textId="77777777" w:rsidR="00AB39A5" w:rsidRDefault="00000000">
      <w:pPr>
        <w:keepLines/>
        <w:ind w:firstLine="480"/>
      </w:pPr>
      <w:r>
        <w:rPr>
          <w:rFonts w:hint="eastAsia"/>
        </w:rPr>
        <w:t>式中：</w:t>
      </w:r>
    </w:p>
    <w:p w14:paraId="6757542D" w14:textId="77777777" w:rsidR="00AB39A5" w:rsidRDefault="00000000">
      <w:pPr>
        <w:keepLines/>
        <w:ind w:firstLine="480"/>
      </w:pPr>
      <m:oMath>
        <m:sSub>
          <m:sSubPr>
            <m:ctrlPr>
              <w:rPr>
                <w:rFonts w:ascii="Cambria Math" w:hAnsi="Cambria Math" w:hint="eastAsia"/>
              </w:rPr>
            </m:ctrlPr>
          </m:sSubPr>
          <m:e>
            <m:r>
              <m:rPr>
                <m:sty m:val="p"/>
              </m:rPr>
              <w:rPr>
                <w:rFonts w:ascii="Cambria Math" w:hAnsi="Cambria Math"/>
              </w:rPr>
              <m:t>γ</m:t>
            </m:r>
          </m:e>
          <m:sub>
            <m:r>
              <m:rPr>
                <m:sty m:val="p"/>
              </m:rPr>
              <w:rPr>
                <w:rFonts w:ascii="Cambria Math" w:hAnsi="Cambria Math" w:hint="eastAsia"/>
              </w:rPr>
              <m:t>i</m:t>
            </m:r>
            <m:r>
              <m:rPr>
                <m:sty m:val="p"/>
              </m:rPr>
              <w:rPr>
                <w:rFonts w:ascii="Cambria Math" w:hAnsi="Cambria Math"/>
              </w:rPr>
              <m:t>I</m:t>
            </m:r>
          </m:sub>
        </m:sSub>
      </m:oMath>
      <w:r>
        <w:rPr>
          <w:rFonts w:hAnsi="Cambria Math" w:hint="eastAsia"/>
        </w:rPr>
        <w:t xml:space="preserve"> </w:t>
      </w:r>
      <w:r>
        <w:rPr>
          <w:rFonts w:hint="eastAsia"/>
        </w:rPr>
        <w:t>——被检新能源汽车</w:t>
      </w:r>
      <w:proofErr w:type="gramStart"/>
      <w:r>
        <w:rPr>
          <w:rFonts w:hint="eastAsia"/>
        </w:rPr>
        <w:t>电安全</w:t>
      </w:r>
      <w:proofErr w:type="gramEnd"/>
      <w:r>
        <w:rPr>
          <w:rFonts w:hint="eastAsia"/>
        </w:rPr>
        <w:t>检测柜校准装置在第</w:t>
      </w:r>
      <w:proofErr w:type="spellStart"/>
      <w:r>
        <w:rPr>
          <w:rFonts w:hint="eastAsia"/>
        </w:rPr>
        <w:t>i</w:t>
      </w:r>
      <w:proofErr w:type="spellEnd"/>
      <w:r>
        <w:rPr>
          <w:rFonts w:hint="eastAsia"/>
        </w:rPr>
        <w:t>校准点的示值相对误差，</w:t>
      </w:r>
      <w:r>
        <w:rPr>
          <w:rFonts w:hint="eastAsia"/>
        </w:rPr>
        <w:t>%</w:t>
      </w:r>
      <w:r>
        <w:rPr>
          <w:rFonts w:hint="eastAsia"/>
        </w:rPr>
        <w:t>；</w:t>
      </w:r>
    </w:p>
    <w:p w14:paraId="1C45269B" w14:textId="77777777" w:rsidR="00AB39A5" w:rsidRDefault="00000000">
      <w:pPr>
        <w:keepLines/>
        <w:ind w:firstLine="480"/>
      </w:pPr>
      <m:oMath>
        <m:sSub>
          <m:sSubPr>
            <m:ctrlPr>
              <w:rPr>
                <w:rFonts w:ascii="Cambria Math" w:hAnsi="Cambria Math" w:hint="eastAsia"/>
              </w:rPr>
            </m:ctrlPr>
          </m:sSubPr>
          <m:e>
            <m:r>
              <m:rPr>
                <m:sty m:val="p"/>
              </m:rPr>
              <w:rPr>
                <w:rFonts w:ascii="Cambria Math" w:hAnsi="Cambria Math"/>
              </w:rPr>
              <m:t>I</m:t>
            </m:r>
          </m:e>
          <m:sub>
            <m:r>
              <m:rPr>
                <m:sty m:val="p"/>
              </m:rPr>
              <w:rPr>
                <w:rFonts w:ascii="Cambria Math" w:hAnsi="Cambria Math"/>
              </w:rPr>
              <m:t>X</m:t>
            </m:r>
          </m:sub>
        </m:sSub>
      </m:oMath>
      <w:r>
        <w:rPr>
          <w:rFonts w:hAnsi="Cambria Math" w:hint="eastAsia"/>
        </w:rPr>
        <w:t xml:space="preserve"> </w:t>
      </w:r>
      <w:r>
        <w:rPr>
          <w:rFonts w:hint="eastAsia"/>
        </w:rPr>
        <w:t>——被检新能源汽车</w:t>
      </w:r>
      <w:proofErr w:type="gramStart"/>
      <w:r>
        <w:rPr>
          <w:rFonts w:hint="eastAsia"/>
        </w:rPr>
        <w:t>电安全</w:t>
      </w:r>
      <w:proofErr w:type="gramEnd"/>
      <w:r>
        <w:rPr>
          <w:rFonts w:hint="eastAsia"/>
        </w:rPr>
        <w:t>检测柜校准装置在第</w:t>
      </w:r>
      <w:proofErr w:type="spellStart"/>
      <w:r>
        <w:rPr>
          <w:rFonts w:hint="eastAsia"/>
        </w:rPr>
        <w:t>i</w:t>
      </w:r>
      <w:proofErr w:type="spellEnd"/>
      <w:r>
        <w:rPr>
          <w:rFonts w:hint="eastAsia"/>
        </w:rPr>
        <w:t>校准点的电流示值，</w:t>
      </w:r>
      <w:r>
        <w:rPr>
          <w:rFonts w:hint="eastAsia"/>
        </w:rPr>
        <w:t>A</w:t>
      </w:r>
      <w:r>
        <w:rPr>
          <w:rFonts w:hint="eastAsia"/>
        </w:rPr>
        <w:t>；</w:t>
      </w:r>
    </w:p>
    <w:p w14:paraId="23E6BD23" w14:textId="77777777" w:rsidR="00AB39A5" w:rsidRDefault="00000000">
      <w:pPr>
        <w:keepLines/>
        <w:ind w:firstLine="480"/>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N</m:t>
            </m:r>
          </m:sub>
        </m:sSub>
      </m:oMath>
      <w:r>
        <w:rPr>
          <w:rFonts w:hAnsi="Cambria Math" w:hint="eastAsia"/>
        </w:rPr>
        <w:t xml:space="preserve"> </w:t>
      </w:r>
      <w:r>
        <w:rPr>
          <w:rFonts w:hint="eastAsia"/>
        </w:rPr>
        <w:t>——电流源在第</w:t>
      </w:r>
      <w:proofErr w:type="spellStart"/>
      <w:r>
        <w:rPr>
          <w:rFonts w:hint="eastAsia"/>
        </w:rPr>
        <w:t>i</w:t>
      </w:r>
      <w:proofErr w:type="spellEnd"/>
      <w:r>
        <w:rPr>
          <w:rFonts w:hint="eastAsia"/>
        </w:rPr>
        <w:t>校准点输出的电流实际值，</w:t>
      </w:r>
      <w:r>
        <w:rPr>
          <w:rFonts w:hint="eastAsia"/>
        </w:rPr>
        <w:t>A</w:t>
      </w:r>
      <w:r>
        <w:rPr>
          <w:rFonts w:hint="eastAsia"/>
        </w:rPr>
        <w:t>。</w:t>
      </w:r>
    </w:p>
    <w:p w14:paraId="65F29D5D" w14:textId="77777777" w:rsidR="00AB39A5" w:rsidRDefault="00000000">
      <w:pPr>
        <w:pStyle w:val="3"/>
      </w:pPr>
      <w:bookmarkStart w:id="67" w:name="_Toc17641"/>
      <w:bookmarkStart w:id="68" w:name="_Toc24757"/>
      <w:bookmarkStart w:id="69" w:name="_Toc32202"/>
      <w:r>
        <w:rPr>
          <w:rFonts w:hint="eastAsia"/>
        </w:rPr>
        <w:t>电位均衡</w:t>
      </w:r>
      <w:bookmarkEnd w:id="67"/>
      <w:bookmarkEnd w:id="68"/>
      <w:bookmarkEnd w:id="69"/>
    </w:p>
    <w:p w14:paraId="278BD4B9" w14:textId="77777777" w:rsidR="00AB39A5" w:rsidRDefault="00000000">
      <w:pPr>
        <w:widowControl/>
        <w:ind w:firstLine="480"/>
        <w:jc w:val="left"/>
      </w:pPr>
      <w:r>
        <w:rPr>
          <w:rFonts w:hint="eastAsia"/>
        </w:rPr>
        <w:t>将新能源汽车</w:t>
      </w:r>
      <w:proofErr w:type="gramStart"/>
      <w:r>
        <w:rPr>
          <w:rFonts w:hint="eastAsia"/>
        </w:rPr>
        <w:t>电安全</w:t>
      </w:r>
      <w:proofErr w:type="gramEnd"/>
      <w:r>
        <w:rPr>
          <w:rFonts w:hint="eastAsia"/>
        </w:rPr>
        <w:t>检测柜校准装置的交、直流充电插座、电平台连接器与数字直流电桥可靠连接，将数字直流电桥的输出电流调整至被检新能源汽车</w:t>
      </w:r>
      <w:proofErr w:type="gramStart"/>
      <w:r>
        <w:rPr>
          <w:rFonts w:hint="eastAsia"/>
        </w:rPr>
        <w:t>电安全</w:t>
      </w:r>
      <w:proofErr w:type="gramEnd"/>
      <w:r>
        <w:rPr>
          <w:rFonts w:hint="eastAsia"/>
        </w:rPr>
        <w:t>检测柜校准装置电阻器的额定电流范围内，在电阻器阻值范围内至少选取</w:t>
      </w:r>
      <w:r>
        <w:rPr>
          <w:rFonts w:hint="eastAsia"/>
        </w:rPr>
        <w:t>3</w:t>
      </w:r>
      <w:r>
        <w:rPr>
          <w:rFonts w:hint="eastAsia"/>
        </w:rPr>
        <w:t>个校准点，一般包含电阻下限、</w:t>
      </w:r>
      <w:r>
        <w:rPr>
          <w:rFonts w:hint="eastAsia"/>
        </w:rPr>
        <w:t>100m</w:t>
      </w:r>
      <w:r>
        <w:rPr>
          <w:rFonts w:hint="eastAsia"/>
        </w:rPr>
        <w:t>Ω、</w:t>
      </w:r>
      <w:r>
        <w:rPr>
          <w:rFonts w:hint="eastAsia"/>
        </w:rPr>
        <w:t>200m</w:t>
      </w:r>
      <w:r>
        <w:rPr>
          <w:rFonts w:hint="eastAsia"/>
        </w:rPr>
        <w:t>Ω，记为标称值</w:t>
      </w:r>
      <m:oMath>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X</m:t>
            </m:r>
          </m:sub>
        </m:sSub>
      </m:oMath>
      <w:r>
        <w:rPr>
          <w:rFonts w:hAnsi="Cambria Math" w:hint="eastAsia"/>
        </w:rPr>
        <w:t>。调整</w:t>
      </w:r>
      <w:r>
        <w:rPr>
          <w:rFonts w:hint="eastAsia"/>
        </w:rPr>
        <w:t>电阻器输出的电位均衡电阻值，使用数字直流电桥分别测量</w:t>
      </w:r>
      <w:r>
        <w:rPr>
          <w:rFonts w:ascii="MingLiU" w:eastAsia="MingLiU" w:hAnsi="MingLiU" w:cs="MingLiU" w:hint="eastAsia"/>
          <w:color w:val="000000"/>
          <w:kern w:val="0"/>
          <w:lang w:bidi="ar"/>
        </w:rPr>
        <w:t>直流</w:t>
      </w:r>
      <w:proofErr w:type="gramStart"/>
      <w:r>
        <w:rPr>
          <w:rFonts w:ascii="MingLiU" w:eastAsia="MingLiU" w:hAnsi="MingLiU" w:cs="MingLiU" w:hint="eastAsia"/>
          <w:color w:val="000000"/>
          <w:kern w:val="0"/>
          <w:lang w:bidi="ar"/>
        </w:rPr>
        <w:t>充电枪座与</w:t>
      </w:r>
      <w:proofErr w:type="gramEnd"/>
      <w:r>
        <w:rPr>
          <w:rFonts w:ascii="MingLiU" w:eastAsia="MingLiU" w:hAnsi="MingLiU" w:cs="MingLiU" w:hint="eastAsia"/>
          <w:color w:val="000000"/>
          <w:kern w:val="0"/>
          <w:lang w:bidi="ar"/>
        </w:rPr>
        <w:t>电平台、交流</w:t>
      </w:r>
      <w:proofErr w:type="gramStart"/>
      <w:r>
        <w:rPr>
          <w:rFonts w:ascii="MingLiU" w:eastAsia="MingLiU" w:hAnsi="MingLiU" w:cs="MingLiU" w:hint="eastAsia"/>
          <w:color w:val="000000"/>
          <w:kern w:val="0"/>
          <w:lang w:bidi="ar"/>
        </w:rPr>
        <w:t>充电枪座与</w:t>
      </w:r>
      <w:proofErr w:type="gramEnd"/>
      <w:r>
        <w:rPr>
          <w:rFonts w:ascii="MingLiU" w:eastAsia="MingLiU" w:hAnsi="MingLiU" w:cs="MingLiU" w:hint="eastAsia"/>
          <w:color w:val="000000"/>
          <w:kern w:val="0"/>
          <w:lang w:bidi="ar"/>
        </w:rPr>
        <w:t>电平台、直流</w:t>
      </w:r>
      <w:proofErr w:type="gramStart"/>
      <w:r>
        <w:rPr>
          <w:rFonts w:ascii="MingLiU" w:eastAsia="MingLiU" w:hAnsi="MingLiU" w:cs="MingLiU" w:hint="eastAsia"/>
          <w:color w:val="000000"/>
          <w:kern w:val="0"/>
          <w:lang w:bidi="ar"/>
        </w:rPr>
        <w:t>充电枪座与</w:t>
      </w:r>
      <w:proofErr w:type="gramEnd"/>
      <w:r>
        <w:rPr>
          <w:rFonts w:ascii="MingLiU" w:eastAsia="MingLiU" w:hAnsi="MingLiU" w:cs="MingLiU" w:hint="eastAsia"/>
          <w:color w:val="000000"/>
          <w:kern w:val="0"/>
          <w:lang w:bidi="ar"/>
        </w:rPr>
        <w:t>交流</w:t>
      </w:r>
      <w:proofErr w:type="gramStart"/>
      <w:r>
        <w:rPr>
          <w:rFonts w:ascii="MingLiU" w:eastAsia="MingLiU" w:hAnsi="MingLiU" w:cs="MingLiU" w:hint="eastAsia"/>
          <w:color w:val="000000"/>
          <w:kern w:val="0"/>
          <w:lang w:bidi="ar"/>
        </w:rPr>
        <w:t>充电枪座之间</w:t>
      </w:r>
      <w:proofErr w:type="gramEnd"/>
      <w:r>
        <w:rPr>
          <w:rFonts w:hint="eastAsia"/>
        </w:rPr>
        <w:t>电阻，记为实际值</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N</m:t>
            </m:r>
          </m:sub>
        </m:sSub>
      </m:oMath>
      <w:r>
        <w:rPr>
          <w:rFonts w:hint="eastAsia"/>
        </w:rPr>
        <w:t>。被检电气安全自动检验装置校准装置</w:t>
      </w:r>
      <w:r>
        <w:rPr>
          <w:rFonts w:hAnsi="Cambria Math" w:hint="eastAsia"/>
        </w:rPr>
        <w:t>的相对示值误差按公式（</w:t>
      </w:r>
      <w:r>
        <w:rPr>
          <w:rFonts w:hAnsi="Cambria Math" w:hint="eastAsia"/>
        </w:rPr>
        <w:t>6</w:t>
      </w:r>
      <w:r>
        <w:rPr>
          <w:rFonts w:hAnsi="Cambria Math" w:hint="eastAsia"/>
        </w:rPr>
        <w:t>）计算</w:t>
      </w:r>
      <w:r>
        <w:rPr>
          <w:rFonts w:hint="eastAsia"/>
        </w:rPr>
        <w:t>相对误差，取示值相对误差最大值作为校准结果。</w:t>
      </w:r>
    </w:p>
    <w:p w14:paraId="3A6C922D" w14:textId="77777777" w:rsidR="00AB39A5" w:rsidRDefault="00000000">
      <w:pPr>
        <w:keepLines/>
        <w:ind w:firstLine="480"/>
        <w:jc w:val="center"/>
        <w:rPr>
          <w:rFonts w:hAnsi="Cambria Math"/>
        </w:rPr>
      </w:pPr>
      <m:oMathPara>
        <m:oMath>
          <m:r>
            <m:rPr>
              <m:sty m:val="p"/>
            </m:rPr>
            <w:rPr>
              <w:rFonts w:ascii="Cambria Math" w:hAnsi="Cambria Math"/>
            </w:rPr>
            <m:t>δ</m:t>
          </m:r>
          <m:r>
            <m:rPr>
              <m:sty m:val="p"/>
            </m:rPr>
            <w:rPr>
              <w:rFonts w:ascii="Cambria Math" w:hAnsi="Cambria Math" w:hint="eastAsia"/>
            </w:rPr>
            <m:t>=</m:t>
          </m:r>
          <m:f>
            <m:fPr>
              <m:ctrlPr>
                <w:rPr>
                  <w:rFonts w:ascii="Cambria Math" w:hAnsi="Cambria Math" w:hint="eastAsia"/>
                </w:rPr>
              </m:ctrlPr>
            </m:fPr>
            <m:num>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X</m:t>
                  </m:r>
                </m:sub>
              </m:sSub>
              <m:r>
                <m:rPr>
                  <m:sty m:val="p"/>
                </m:rPr>
                <w:rPr>
                  <w:rFonts w:ascii="Cambria Math" w:hAnsi="Cambria Math"/>
                </w:rPr>
                <m:t>-</m:t>
              </m:r>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N</m:t>
                  </m:r>
                </m:sub>
              </m:sSub>
            </m:num>
            <m:den>
              <m:sSub>
                <m:sSubPr>
                  <m:ctrlPr>
                    <w:rPr>
                      <w:rFonts w:ascii="Cambria Math" w:hAnsi="Cambria Math"/>
                    </w:rPr>
                  </m:ctrlPr>
                </m:sSubPr>
                <m:e>
                  <m:r>
                    <m:rPr>
                      <m:sty m:val="p"/>
                    </m:rPr>
                    <w:rPr>
                      <w:rFonts w:ascii="Cambria Math" w:hAnsi="Cambria Math"/>
                    </w:rPr>
                    <m:t>R</m:t>
                  </m:r>
                </m:e>
                <m:sub>
                  <m:r>
                    <m:rPr>
                      <m:sty m:val="p"/>
                    </m:rPr>
                    <w:rPr>
                      <w:rFonts w:ascii="Cambria Math" w:hAnsi="Cambria Math"/>
                    </w:rPr>
                    <m:t>N</m:t>
                  </m:r>
                </m:sub>
              </m:sSub>
            </m:den>
          </m:f>
          <m:r>
            <m:rPr>
              <m:sty m:val="p"/>
            </m:rPr>
            <w:rPr>
              <w:rFonts w:ascii="Cambria Math" w:hAnsi="Cambria Math"/>
            </w:rPr>
            <m:t>×100</m:t>
          </m:r>
          <m:r>
            <m:rPr>
              <m:sty m:val="p"/>
            </m:rPr>
            <w:rPr>
              <w:rFonts w:ascii="Cambria Math" w:hAnsi="Cambria Math" w:hint="eastAsia"/>
            </w:rPr>
            <m:t>%</m:t>
          </m:r>
        </m:oMath>
      </m:oMathPara>
    </w:p>
    <w:p w14:paraId="7230A16F" w14:textId="77777777" w:rsidR="00AB39A5" w:rsidRDefault="00000000">
      <w:pPr>
        <w:keepLines/>
        <w:ind w:firstLineChars="0" w:firstLine="0"/>
        <w:jc w:val="left"/>
      </w:pPr>
      <w:r>
        <w:rPr>
          <w:rFonts w:hAnsi="Cambria Math" w:hint="eastAsia"/>
        </w:rPr>
        <w:t>（</w:t>
      </w:r>
      <w:r>
        <w:rPr>
          <w:rFonts w:hAnsi="Cambria Math" w:hint="eastAsia"/>
        </w:rPr>
        <w:t>6</w:t>
      </w:r>
      <w:r>
        <w:rPr>
          <w:rFonts w:hAnsi="Cambria Math" w:hint="eastAsia"/>
        </w:rPr>
        <w:t>）</w:t>
      </w:r>
    </w:p>
    <w:p w14:paraId="4EAE1E67" w14:textId="77777777" w:rsidR="00AB39A5" w:rsidRDefault="00000000">
      <w:pPr>
        <w:keepLines/>
        <w:ind w:firstLine="480"/>
      </w:pPr>
      <w:r>
        <w:rPr>
          <w:rFonts w:hint="eastAsia"/>
        </w:rPr>
        <w:t>式中：</w:t>
      </w:r>
    </w:p>
    <w:p w14:paraId="08D131A9" w14:textId="77777777" w:rsidR="00AB39A5" w:rsidRDefault="00000000">
      <w:pPr>
        <w:keepLines/>
        <w:ind w:firstLine="480"/>
      </w:pPr>
      <m:oMath>
        <m:r>
          <m:rPr>
            <m:sty m:val="p"/>
          </m:rPr>
          <w:rPr>
            <w:rFonts w:ascii="Cambria Math" w:hAnsi="Cambria Math"/>
          </w:rPr>
          <w:lastRenderedPageBreak/>
          <m:t>δ</m:t>
        </m:r>
      </m:oMath>
      <w:r>
        <w:rPr>
          <w:rFonts w:hAnsi="Cambria Math" w:hint="eastAsia"/>
        </w:rPr>
        <w:t xml:space="preserve"> </w:t>
      </w:r>
      <w:r>
        <w:rPr>
          <w:rFonts w:hint="eastAsia"/>
        </w:rPr>
        <w:t>——</w:t>
      </w:r>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检测柜校准装置相对示值误差，</w:t>
      </w:r>
      <w:r>
        <w:rPr>
          <w:rFonts w:hint="eastAsia"/>
        </w:rPr>
        <w:t>%</w:t>
      </w:r>
      <w:r>
        <w:rPr>
          <w:rFonts w:hint="eastAsia"/>
        </w:rPr>
        <w:t>；</w:t>
      </w:r>
    </w:p>
    <w:p w14:paraId="5C6AC482" w14:textId="77777777" w:rsidR="00AB39A5" w:rsidRDefault="00000000">
      <w:pPr>
        <w:keepLines/>
        <w:ind w:firstLine="480"/>
      </w:pPr>
      <m:oMath>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X</m:t>
            </m:r>
          </m:sub>
        </m:sSub>
      </m:oMath>
      <w:r>
        <w:rPr>
          <w:rFonts w:hAnsi="Cambria Math" w:hint="eastAsia"/>
        </w:rPr>
        <w:t xml:space="preserve"> </w:t>
      </w:r>
      <w:r>
        <w:rPr>
          <w:rFonts w:hint="eastAsia"/>
        </w:rPr>
        <w:t>——</w:t>
      </w:r>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w:t>
      </w:r>
      <w:r>
        <w:rPr>
          <w:rFonts w:hAnsi="Cambria Math" w:hint="eastAsia"/>
        </w:rPr>
        <w:t>电位均衡</w:t>
      </w:r>
      <w:r>
        <w:rPr>
          <w:rFonts w:hint="eastAsia"/>
        </w:rPr>
        <w:t>标称值，Ω；</w:t>
      </w:r>
    </w:p>
    <w:p w14:paraId="07019E33" w14:textId="77777777" w:rsidR="00AB39A5" w:rsidRDefault="00000000">
      <w:pPr>
        <w:keepLines/>
        <w:ind w:firstLine="480"/>
      </w:pPr>
      <m:oMath>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rPr>
              <m:t>N</m:t>
            </m:r>
          </m:sub>
        </m:sSub>
      </m:oMath>
      <w:r>
        <w:rPr>
          <w:rFonts w:hAnsi="Cambria Math" w:hint="eastAsia"/>
        </w:rPr>
        <w:t xml:space="preserve"> </w:t>
      </w:r>
      <w:r>
        <w:rPr>
          <w:rFonts w:hint="eastAsia"/>
        </w:rPr>
        <w:t>——</w:t>
      </w:r>
      <w:r>
        <w:rPr>
          <w:rFonts w:hAnsi="Cambria Math" w:hint="eastAsia"/>
        </w:rPr>
        <w:t>被检</w:t>
      </w:r>
      <w:r>
        <w:rPr>
          <w:rFonts w:hint="eastAsia"/>
        </w:rPr>
        <w:t>新能源汽车</w:t>
      </w:r>
      <w:proofErr w:type="gramStart"/>
      <w:r>
        <w:rPr>
          <w:rFonts w:hint="eastAsia"/>
        </w:rPr>
        <w:t>电安全</w:t>
      </w:r>
      <w:proofErr w:type="gramEnd"/>
      <w:r>
        <w:rPr>
          <w:rFonts w:hint="eastAsia"/>
        </w:rPr>
        <w:t>检测柜校准装置</w:t>
      </w:r>
      <w:r>
        <w:rPr>
          <w:rFonts w:hAnsi="Cambria Math" w:hint="eastAsia"/>
        </w:rPr>
        <w:t>电位均衡</w:t>
      </w:r>
      <w:r>
        <w:rPr>
          <w:rFonts w:hint="eastAsia"/>
        </w:rPr>
        <w:t>实际值，Ω。</w:t>
      </w:r>
    </w:p>
    <w:p w14:paraId="641EBE60" w14:textId="77777777" w:rsidR="00AB39A5" w:rsidRDefault="00AB39A5">
      <w:pPr>
        <w:keepLines/>
        <w:ind w:firstLine="480"/>
      </w:pPr>
    </w:p>
    <w:p w14:paraId="0A7A5D64" w14:textId="77777777" w:rsidR="00AB39A5" w:rsidRDefault="00000000">
      <w:pPr>
        <w:pStyle w:val="1"/>
      </w:pPr>
      <w:bookmarkStart w:id="70" w:name="_Toc30249"/>
      <w:bookmarkStart w:id="71" w:name="_Toc25006"/>
      <w:bookmarkStart w:id="72" w:name="_Toc6180"/>
      <w:bookmarkEnd w:id="54"/>
      <w:r>
        <w:rPr>
          <w:rFonts w:hint="eastAsia"/>
        </w:rPr>
        <w:t>校准结果的表达</w:t>
      </w:r>
      <w:bookmarkEnd w:id="70"/>
      <w:bookmarkEnd w:id="71"/>
      <w:bookmarkEnd w:id="72"/>
    </w:p>
    <w:p w14:paraId="135D8A1E" w14:textId="77777777" w:rsidR="00AB39A5" w:rsidRDefault="00000000">
      <w:pPr>
        <w:pStyle w:val="2"/>
      </w:pPr>
      <w:bookmarkStart w:id="73" w:name="_Toc20524"/>
      <w:bookmarkStart w:id="74" w:name="_Toc15123"/>
      <w:bookmarkStart w:id="75" w:name="_Toc5345"/>
      <w:r>
        <w:rPr>
          <w:rFonts w:hint="eastAsia"/>
        </w:rPr>
        <w:t>校准记录</w:t>
      </w:r>
      <w:bookmarkEnd w:id="73"/>
      <w:bookmarkEnd w:id="74"/>
      <w:bookmarkEnd w:id="75"/>
    </w:p>
    <w:p w14:paraId="06884AA3" w14:textId="77777777" w:rsidR="00AB39A5" w:rsidRDefault="00000000">
      <w:pPr>
        <w:ind w:firstLine="480"/>
      </w:pPr>
      <w:r>
        <w:rPr>
          <w:rFonts w:hint="eastAsia"/>
        </w:rPr>
        <w:t>推荐的校准记录格式见附录</w:t>
      </w:r>
      <w:r>
        <w:rPr>
          <w:rFonts w:hint="eastAsia"/>
        </w:rPr>
        <w:t>A</w:t>
      </w:r>
      <w:r>
        <w:rPr>
          <w:rFonts w:hint="eastAsia"/>
        </w:rPr>
        <w:t>。</w:t>
      </w:r>
    </w:p>
    <w:p w14:paraId="35A4095C" w14:textId="77777777" w:rsidR="00AB39A5" w:rsidRDefault="00000000">
      <w:pPr>
        <w:pStyle w:val="2"/>
      </w:pPr>
      <w:bookmarkStart w:id="76" w:name="_Toc2123"/>
      <w:bookmarkStart w:id="77" w:name="_Toc21029"/>
      <w:bookmarkStart w:id="78" w:name="_Toc6714"/>
      <w:r>
        <w:rPr>
          <w:rFonts w:hint="eastAsia"/>
        </w:rPr>
        <w:t>校准证书</w:t>
      </w:r>
      <w:bookmarkEnd w:id="76"/>
      <w:bookmarkEnd w:id="77"/>
      <w:bookmarkEnd w:id="78"/>
    </w:p>
    <w:p w14:paraId="7107E676" w14:textId="77777777" w:rsidR="00AB39A5" w:rsidRDefault="00000000">
      <w:pPr>
        <w:ind w:firstLine="480"/>
      </w:pPr>
      <w:r>
        <w:rPr>
          <w:rFonts w:hint="eastAsia"/>
        </w:rPr>
        <w:t>经校准的新能源汽车</w:t>
      </w:r>
      <w:proofErr w:type="gramStart"/>
      <w:r>
        <w:rPr>
          <w:rFonts w:hint="eastAsia"/>
        </w:rPr>
        <w:t>电安全</w:t>
      </w:r>
      <w:proofErr w:type="gramEnd"/>
      <w:r>
        <w:rPr>
          <w:rFonts w:hint="eastAsia"/>
        </w:rPr>
        <w:t>检测柜校准装置出具校准证书。校准证书应包括的信息及推荐的校准证书的格式见附录</w:t>
      </w:r>
      <w:r>
        <w:rPr>
          <w:rFonts w:hint="eastAsia"/>
        </w:rPr>
        <w:t>C</w:t>
      </w:r>
      <w:r>
        <w:rPr>
          <w:rFonts w:hint="eastAsia"/>
        </w:rPr>
        <w:t>。测量仪示值误差测量结果的不确定度按</w:t>
      </w:r>
      <w:r>
        <w:rPr>
          <w:rFonts w:hint="eastAsia"/>
        </w:rPr>
        <w:t>JJF1059.1</w:t>
      </w:r>
      <w:r>
        <w:rPr>
          <w:rFonts w:hint="eastAsia"/>
        </w:rPr>
        <w:t>评定，其不确定度评定示例见附录</w:t>
      </w:r>
      <w:r>
        <w:rPr>
          <w:rFonts w:hint="eastAsia"/>
        </w:rPr>
        <w:t>D</w:t>
      </w:r>
      <w:r>
        <w:rPr>
          <w:rFonts w:hint="eastAsia"/>
        </w:rPr>
        <w:t>。</w:t>
      </w:r>
    </w:p>
    <w:p w14:paraId="5721271D" w14:textId="77777777" w:rsidR="00AB39A5" w:rsidRDefault="00000000">
      <w:pPr>
        <w:pStyle w:val="1"/>
      </w:pPr>
      <w:bookmarkStart w:id="79" w:name="_Toc17349"/>
      <w:bookmarkStart w:id="80" w:name="_Toc15008"/>
      <w:bookmarkStart w:id="81" w:name="_Toc15026"/>
      <w:r>
        <w:rPr>
          <w:rFonts w:hint="eastAsia"/>
        </w:rPr>
        <w:t>复校时间间隔</w:t>
      </w:r>
      <w:bookmarkEnd w:id="79"/>
      <w:bookmarkEnd w:id="80"/>
      <w:bookmarkEnd w:id="81"/>
    </w:p>
    <w:p w14:paraId="2DE67341" w14:textId="77777777" w:rsidR="00AB39A5" w:rsidRDefault="00000000">
      <w:pPr>
        <w:keepLines/>
        <w:ind w:firstLine="480"/>
        <w:rPr>
          <w:color w:val="000000" w:themeColor="text1"/>
          <w:kern w:val="0"/>
        </w:rPr>
      </w:pPr>
      <w:r>
        <w:rPr>
          <w:rFonts w:hint="eastAsia"/>
          <w:color w:val="000000" w:themeColor="text1"/>
          <w:kern w:val="0"/>
        </w:rPr>
        <w:t>在用电动汽车</w:t>
      </w:r>
      <w:proofErr w:type="gramStart"/>
      <w:r>
        <w:rPr>
          <w:rFonts w:hint="eastAsia"/>
          <w:color w:val="000000" w:themeColor="text1"/>
          <w:kern w:val="0"/>
        </w:rPr>
        <w:t>电安全</w:t>
      </w:r>
      <w:proofErr w:type="gramEnd"/>
      <w:r>
        <w:rPr>
          <w:rFonts w:hint="eastAsia"/>
          <w:color w:val="000000" w:themeColor="text1"/>
          <w:kern w:val="0"/>
        </w:rPr>
        <w:t>检验系统校准装置</w:t>
      </w:r>
      <w:r>
        <w:rPr>
          <w:color w:val="000000" w:themeColor="text1"/>
          <w:kern w:val="0"/>
        </w:rPr>
        <w:t>的复校时间间隔建议为</w:t>
      </w:r>
      <w:r>
        <w:rPr>
          <w:rFonts w:hint="eastAsia"/>
          <w:color w:val="000000" w:themeColor="text1"/>
          <w:kern w:val="0"/>
        </w:rPr>
        <w:t>一</w:t>
      </w:r>
      <w:r>
        <w:rPr>
          <w:color w:val="000000" w:themeColor="text1"/>
          <w:kern w:val="0"/>
        </w:rPr>
        <w:t>年。复校时间间隔受仪器使用情况、使用者和仪器本身属性等诸多因素的制约。送</w:t>
      </w:r>
      <w:proofErr w:type="gramStart"/>
      <w:r>
        <w:rPr>
          <w:color w:val="000000" w:themeColor="text1"/>
          <w:kern w:val="0"/>
        </w:rPr>
        <w:t>校单位</w:t>
      </w:r>
      <w:proofErr w:type="gramEnd"/>
      <w:r>
        <w:rPr>
          <w:color w:val="000000" w:themeColor="text1"/>
          <w:kern w:val="0"/>
        </w:rPr>
        <w:t>可根据实际情况确定复校时间间隔。</w:t>
      </w:r>
    </w:p>
    <w:p w14:paraId="7CE057C8" w14:textId="77777777" w:rsidR="00AB39A5" w:rsidRDefault="00AB39A5">
      <w:pPr>
        <w:keepLines/>
        <w:ind w:firstLine="480"/>
      </w:pPr>
    </w:p>
    <w:p w14:paraId="45948553" w14:textId="77777777" w:rsidR="00AB39A5" w:rsidRDefault="00000000">
      <w:pPr>
        <w:pStyle w:val="1"/>
        <w:pageBreakBefore/>
        <w:numPr>
          <w:ilvl w:val="0"/>
          <w:numId w:val="0"/>
        </w:numPr>
        <w:tabs>
          <w:tab w:val="clear" w:pos="420"/>
        </w:tabs>
      </w:pPr>
      <w:bookmarkStart w:id="82" w:name="_Toc12558"/>
      <w:bookmarkStart w:id="83" w:name="_Toc29127"/>
      <w:bookmarkStart w:id="84" w:name="_Toc7731"/>
      <w:r>
        <w:rPr>
          <w:rFonts w:hint="eastAsia"/>
        </w:rPr>
        <w:lastRenderedPageBreak/>
        <w:t>附录</w:t>
      </w:r>
      <w:r>
        <w:rPr>
          <w:rFonts w:hint="eastAsia"/>
        </w:rPr>
        <w:t>A</w:t>
      </w:r>
      <w:bookmarkEnd w:id="82"/>
      <w:r>
        <w:rPr>
          <w:rFonts w:hint="eastAsia"/>
        </w:rPr>
        <w:t xml:space="preserve"> </w:t>
      </w:r>
      <w:r>
        <w:rPr>
          <w:rFonts w:hint="eastAsia"/>
        </w:rPr>
        <w:t>原始记录格式</w:t>
      </w:r>
      <w:bookmarkEnd w:id="83"/>
      <w:bookmarkEnd w:id="84"/>
    </w:p>
    <w:p w14:paraId="6DCB89C1" w14:textId="77777777" w:rsidR="00AB39A5" w:rsidRDefault="00000000">
      <w:pPr>
        <w:ind w:firstLineChars="0" w:firstLine="0"/>
        <w:jc w:val="center"/>
        <w:rPr>
          <w:rFonts w:ascii="黑体" w:eastAsia="黑体" w:hAnsi="黑体" w:cs="Arial"/>
          <w:sz w:val="21"/>
          <w:szCs w:val="18"/>
        </w:rPr>
      </w:pPr>
      <w:r>
        <w:rPr>
          <w:rFonts w:ascii="黑体" w:eastAsia="黑体" w:hAnsi="黑体" w:cs="Arial" w:hint="eastAsia"/>
          <w:sz w:val="21"/>
          <w:szCs w:val="18"/>
        </w:rPr>
        <w:t>表A</w:t>
      </w:r>
      <w:r>
        <w:rPr>
          <w:rFonts w:ascii="黑体" w:eastAsia="黑体" w:hAnsi="黑体" w:cs="Arial"/>
          <w:sz w:val="21"/>
          <w:szCs w:val="18"/>
        </w:rPr>
        <w:t xml:space="preserve">.1 </w:t>
      </w:r>
      <w:r>
        <w:rPr>
          <w:rFonts w:ascii="黑体" w:eastAsia="黑体" w:hAnsi="黑体" w:cs="Arial" w:hint="eastAsia"/>
          <w:sz w:val="21"/>
          <w:szCs w:val="18"/>
        </w:rPr>
        <w:t>新能源汽车</w:t>
      </w:r>
      <w:proofErr w:type="gramStart"/>
      <w:r>
        <w:rPr>
          <w:rFonts w:ascii="黑体" w:eastAsia="黑体" w:hAnsi="黑体" w:cs="Arial" w:hint="eastAsia"/>
          <w:sz w:val="21"/>
          <w:szCs w:val="18"/>
        </w:rPr>
        <w:t>电安全</w:t>
      </w:r>
      <w:proofErr w:type="gramEnd"/>
      <w:r>
        <w:rPr>
          <w:rFonts w:ascii="黑体" w:eastAsia="黑体" w:hAnsi="黑体" w:cs="Arial" w:hint="eastAsia"/>
          <w:sz w:val="21"/>
          <w:szCs w:val="18"/>
        </w:rPr>
        <w:t>检测柜校准装置检定原始记录</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41"/>
        <w:gridCol w:w="927"/>
        <w:gridCol w:w="70"/>
        <w:gridCol w:w="393"/>
        <w:gridCol w:w="464"/>
        <w:gridCol w:w="927"/>
        <w:gridCol w:w="927"/>
        <w:gridCol w:w="117"/>
        <w:gridCol w:w="347"/>
        <w:gridCol w:w="463"/>
        <w:gridCol w:w="916"/>
        <w:gridCol w:w="11"/>
        <w:gridCol w:w="927"/>
        <w:gridCol w:w="463"/>
        <w:gridCol w:w="464"/>
        <w:gridCol w:w="930"/>
      </w:tblGrid>
      <w:tr w:rsidR="00AB39A5" w14:paraId="5370DDAC" w14:textId="77777777">
        <w:trPr>
          <w:cantSplit/>
          <w:trHeight w:val="408"/>
        </w:trPr>
        <w:tc>
          <w:tcPr>
            <w:tcW w:w="1063" w:type="dxa"/>
            <w:tcBorders>
              <w:tl2br w:val="nil"/>
              <w:tr2bl w:val="nil"/>
            </w:tcBorders>
            <w:vAlign w:val="center"/>
          </w:tcPr>
          <w:p w14:paraId="3470B1B1"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委托单位</w:t>
            </w:r>
          </w:p>
        </w:tc>
        <w:tc>
          <w:tcPr>
            <w:tcW w:w="3967" w:type="dxa"/>
            <w:gridSpan w:val="8"/>
            <w:tcBorders>
              <w:tl2br w:val="nil"/>
              <w:tr2bl w:val="nil"/>
            </w:tcBorders>
            <w:vAlign w:val="center"/>
          </w:tcPr>
          <w:p w14:paraId="625DA173"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c>
          <w:tcPr>
            <w:tcW w:w="1726" w:type="dxa"/>
            <w:gridSpan w:val="3"/>
            <w:tcBorders>
              <w:tl2br w:val="nil"/>
              <w:tr2bl w:val="nil"/>
            </w:tcBorders>
            <w:vAlign w:val="center"/>
          </w:tcPr>
          <w:p w14:paraId="3D07A3ED"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校准日期</w:t>
            </w:r>
          </w:p>
        </w:tc>
        <w:tc>
          <w:tcPr>
            <w:tcW w:w="2793" w:type="dxa"/>
            <w:gridSpan w:val="5"/>
            <w:tcBorders>
              <w:tl2br w:val="nil"/>
              <w:tr2bl w:val="nil"/>
            </w:tcBorders>
            <w:vAlign w:val="center"/>
          </w:tcPr>
          <w:p w14:paraId="69288B32" w14:textId="77777777" w:rsidR="00AB39A5" w:rsidRDefault="00AB39A5">
            <w:pPr>
              <w:spacing w:line="240" w:lineRule="auto"/>
              <w:ind w:firstLineChars="0" w:firstLine="0"/>
              <w:rPr>
                <w:rFonts w:asciiTheme="minorEastAsia" w:eastAsiaTheme="minorEastAsia" w:hAnsiTheme="minorEastAsia" w:cstheme="minorEastAsia"/>
                <w:color w:val="000000"/>
                <w:sz w:val="21"/>
                <w:szCs w:val="21"/>
              </w:rPr>
            </w:pPr>
          </w:p>
        </w:tc>
      </w:tr>
      <w:tr w:rsidR="00AB39A5" w14:paraId="49CA8DD9" w14:textId="77777777">
        <w:trPr>
          <w:cantSplit/>
          <w:trHeight w:val="408"/>
        </w:trPr>
        <w:tc>
          <w:tcPr>
            <w:tcW w:w="1063" w:type="dxa"/>
            <w:vMerge w:val="restart"/>
            <w:tcBorders>
              <w:tl2br w:val="nil"/>
              <w:tr2bl w:val="nil"/>
            </w:tcBorders>
            <w:vAlign w:val="center"/>
          </w:tcPr>
          <w:p w14:paraId="2BF4E787"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被检</w:t>
            </w:r>
          </w:p>
          <w:p w14:paraId="6D62E9ED"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样品</w:t>
            </w:r>
          </w:p>
        </w:tc>
        <w:tc>
          <w:tcPr>
            <w:tcW w:w="1139" w:type="dxa"/>
            <w:gridSpan w:val="3"/>
            <w:tcBorders>
              <w:tl2br w:val="nil"/>
              <w:tr2bl w:val="nil"/>
            </w:tcBorders>
            <w:vAlign w:val="center"/>
          </w:tcPr>
          <w:p w14:paraId="06B518AB"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名称</w:t>
            </w:r>
          </w:p>
        </w:tc>
        <w:tc>
          <w:tcPr>
            <w:tcW w:w="2828" w:type="dxa"/>
            <w:gridSpan w:val="5"/>
            <w:tcBorders>
              <w:tl2br w:val="nil"/>
              <w:tr2bl w:val="nil"/>
            </w:tcBorders>
            <w:vAlign w:val="center"/>
          </w:tcPr>
          <w:p w14:paraId="6C801D6D"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c>
          <w:tcPr>
            <w:tcW w:w="1726" w:type="dxa"/>
            <w:gridSpan w:val="3"/>
            <w:tcBorders>
              <w:tl2br w:val="nil"/>
              <w:tr2bl w:val="nil"/>
            </w:tcBorders>
            <w:vAlign w:val="center"/>
          </w:tcPr>
          <w:p w14:paraId="09F5DF7A"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型号/规格</w:t>
            </w:r>
          </w:p>
        </w:tc>
        <w:tc>
          <w:tcPr>
            <w:tcW w:w="2793" w:type="dxa"/>
            <w:gridSpan w:val="5"/>
            <w:tcBorders>
              <w:tl2br w:val="nil"/>
              <w:tr2bl w:val="nil"/>
            </w:tcBorders>
            <w:vAlign w:val="center"/>
          </w:tcPr>
          <w:p w14:paraId="388B0EFB"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r>
      <w:tr w:rsidR="00AB39A5" w14:paraId="4931EF88" w14:textId="77777777">
        <w:trPr>
          <w:cantSplit/>
          <w:trHeight w:val="408"/>
        </w:trPr>
        <w:tc>
          <w:tcPr>
            <w:tcW w:w="1063" w:type="dxa"/>
            <w:vMerge/>
            <w:tcBorders>
              <w:tl2br w:val="nil"/>
              <w:tr2bl w:val="nil"/>
            </w:tcBorders>
            <w:vAlign w:val="center"/>
          </w:tcPr>
          <w:p w14:paraId="7AB08F6D"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c>
          <w:tcPr>
            <w:tcW w:w="1139" w:type="dxa"/>
            <w:gridSpan w:val="3"/>
            <w:tcBorders>
              <w:tl2br w:val="nil"/>
              <w:tr2bl w:val="nil"/>
            </w:tcBorders>
            <w:vAlign w:val="center"/>
          </w:tcPr>
          <w:p w14:paraId="627B4161"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制造厂</w:t>
            </w:r>
          </w:p>
        </w:tc>
        <w:tc>
          <w:tcPr>
            <w:tcW w:w="2828" w:type="dxa"/>
            <w:gridSpan w:val="5"/>
            <w:tcBorders>
              <w:tl2br w:val="nil"/>
              <w:tr2bl w:val="nil"/>
            </w:tcBorders>
            <w:vAlign w:val="center"/>
          </w:tcPr>
          <w:p w14:paraId="2D881EF3"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c>
          <w:tcPr>
            <w:tcW w:w="1726" w:type="dxa"/>
            <w:gridSpan w:val="3"/>
            <w:tcBorders>
              <w:tl2br w:val="nil"/>
              <w:tr2bl w:val="nil"/>
            </w:tcBorders>
            <w:vAlign w:val="center"/>
          </w:tcPr>
          <w:p w14:paraId="5A181BA7"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出厂编号</w:t>
            </w:r>
          </w:p>
        </w:tc>
        <w:tc>
          <w:tcPr>
            <w:tcW w:w="2793" w:type="dxa"/>
            <w:gridSpan w:val="5"/>
            <w:tcBorders>
              <w:tl2br w:val="nil"/>
              <w:tr2bl w:val="nil"/>
            </w:tcBorders>
            <w:vAlign w:val="center"/>
          </w:tcPr>
          <w:p w14:paraId="69E9CB87"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r>
      <w:tr w:rsidR="00AB39A5" w14:paraId="10018DB9" w14:textId="77777777">
        <w:trPr>
          <w:cantSplit/>
          <w:trHeight w:val="463"/>
        </w:trPr>
        <w:tc>
          <w:tcPr>
            <w:tcW w:w="1063" w:type="dxa"/>
            <w:vMerge w:val="restart"/>
            <w:tcBorders>
              <w:tl2br w:val="nil"/>
              <w:tr2bl w:val="nil"/>
            </w:tcBorders>
            <w:vAlign w:val="center"/>
          </w:tcPr>
          <w:p w14:paraId="1BBF070E"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使用的</w:t>
            </w:r>
          </w:p>
          <w:p w14:paraId="0A7E64FA"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主要计量标准器具</w:t>
            </w:r>
          </w:p>
        </w:tc>
        <w:tc>
          <w:tcPr>
            <w:tcW w:w="1139" w:type="dxa"/>
            <w:gridSpan w:val="3"/>
            <w:tcBorders>
              <w:tl2br w:val="nil"/>
              <w:tr2bl w:val="nil"/>
            </w:tcBorders>
            <w:vAlign w:val="center"/>
          </w:tcPr>
          <w:p w14:paraId="2DF489D6"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名称</w:t>
            </w:r>
          </w:p>
        </w:tc>
        <w:tc>
          <w:tcPr>
            <w:tcW w:w="2828" w:type="dxa"/>
            <w:gridSpan w:val="5"/>
            <w:tcBorders>
              <w:tl2br w:val="nil"/>
              <w:tr2bl w:val="nil"/>
            </w:tcBorders>
            <w:vAlign w:val="center"/>
          </w:tcPr>
          <w:p w14:paraId="1958A75E"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c>
          <w:tcPr>
            <w:tcW w:w="1726" w:type="dxa"/>
            <w:gridSpan w:val="3"/>
            <w:tcBorders>
              <w:tl2br w:val="nil"/>
              <w:tr2bl w:val="nil"/>
            </w:tcBorders>
            <w:vAlign w:val="center"/>
          </w:tcPr>
          <w:p w14:paraId="791985B4"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溯源证书编号</w:t>
            </w:r>
          </w:p>
        </w:tc>
        <w:tc>
          <w:tcPr>
            <w:tcW w:w="2793" w:type="dxa"/>
            <w:gridSpan w:val="5"/>
            <w:tcBorders>
              <w:tl2br w:val="nil"/>
              <w:tr2bl w:val="nil"/>
            </w:tcBorders>
            <w:vAlign w:val="center"/>
          </w:tcPr>
          <w:p w14:paraId="632B524F"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r>
      <w:tr w:rsidR="00AB39A5" w14:paraId="25FA476A" w14:textId="77777777">
        <w:trPr>
          <w:cantSplit/>
          <w:trHeight w:val="90"/>
        </w:trPr>
        <w:tc>
          <w:tcPr>
            <w:tcW w:w="1063" w:type="dxa"/>
            <w:vMerge/>
            <w:tcBorders>
              <w:tl2br w:val="nil"/>
              <w:tr2bl w:val="nil"/>
            </w:tcBorders>
            <w:vAlign w:val="center"/>
          </w:tcPr>
          <w:p w14:paraId="26A6B0B3"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c>
          <w:tcPr>
            <w:tcW w:w="1139" w:type="dxa"/>
            <w:gridSpan w:val="3"/>
            <w:tcBorders>
              <w:tl2br w:val="nil"/>
              <w:tr2bl w:val="nil"/>
            </w:tcBorders>
            <w:vAlign w:val="center"/>
          </w:tcPr>
          <w:p w14:paraId="63D5893C"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编号</w:t>
            </w:r>
          </w:p>
        </w:tc>
        <w:tc>
          <w:tcPr>
            <w:tcW w:w="2828" w:type="dxa"/>
            <w:gridSpan w:val="5"/>
            <w:tcBorders>
              <w:tl2br w:val="nil"/>
              <w:tr2bl w:val="nil"/>
            </w:tcBorders>
            <w:vAlign w:val="center"/>
          </w:tcPr>
          <w:p w14:paraId="11FEA435"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c>
          <w:tcPr>
            <w:tcW w:w="1726" w:type="dxa"/>
            <w:gridSpan w:val="3"/>
            <w:tcBorders>
              <w:tl2br w:val="nil"/>
              <w:tr2bl w:val="nil"/>
            </w:tcBorders>
            <w:vAlign w:val="center"/>
          </w:tcPr>
          <w:p w14:paraId="70EE3DD2"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有效期</w:t>
            </w:r>
          </w:p>
        </w:tc>
        <w:tc>
          <w:tcPr>
            <w:tcW w:w="2793" w:type="dxa"/>
            <w:gridSpan w:val="5"/>
            <w:tcBorders>
              <w:tl2br w:val="nil"/>
              <w:tr2bl w:val="nil"/>
            </w:tcBorders>
            <w:vAlign w:val="center"/>
          </w:tcPr>
          <w:p w14:paraId="7EC6A6CF"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r>
      <w:tr w:rsidR="00AB39A5" w14:paraId="7913D5B2" w14:textId="77777777">
        <w:trPr>
          <w:cantSplit/>
          <w:trHeight w:val="384"/>
        </w:trPr>
        <w:tc>
          <w:tcPr>
            <w:tcW w:w="1063" w:type="dxa"/>
            <w:tcBorders>
              <w:tl2br w:val="nil"/>
              <w:tr2bl w:val="nil"/>
            </w:tcBorders>
            <w:vAlign w:val="center"/>
          </w:tcPr>
          <w:p w14:paraId="0D927CDC"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校准依据</w:t>
            </w:r>
          </w:p>
        </w:tc>
        <w:tc>
          <w:tcPr>
            <w:tcW w:w="3967" w:type="dxa"/>
            <w:gridSpan w:val="8"/>
            <w:tcBorders>
              <w:tl2br w:val="nil"/>
              <w:tr2bl w:val="nil"/>
            </w:tcBorders>
            <w:vAlign w:val="center"/>
          </w:tcPr>
          <w:p w14:paraId="47CCC51C" w14:textId="77777777" w:rsidR="00AB39A5" w:rsidRDefault="00000000">
            <w:pPr>
              <w:spacing w:line="240" w:lineRule="auto"/>
              <w:ind w:firstLineChars="0" w:firstLine="0"/>
              <w:jc w:val="left"/>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JJF ××××－20××《××××校准规范》</w:t>
            </w:r>
          </w:p>
        </w:tc>
        <w:tc>
          <w:tcPr>
            <w:tcW w:w="1726" w:type="dxa"/>
            <w:gridSpan w:val="3"/>
            <w:tcBorders>
              <w:tl2br w:val="nil"/>
              <w:tr2bl w:val="nil"/>
            </w:tcBorders>
            <w:vAlign w:val="center"/>
          </w:tcPr>
          <w:p w14:paraId="15B29E10"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校准地点</w:t>
            </w:r>
          </w:p>
        </w:tc>
        <w:tc>
          <w:tcPr>
            <w:tcW w:w="2793" w:type="dxa"/>
            <w:gridSpan w:val="5"/>
            <w:tcBorders>
              <w:tl2br w:val="nil"/>
              <w:tr2bl w:val="nil"/>
            </w:tcBorders>
            <w:vAlign w:val="center"/>
          </w:tcPr>
          <w:p w14:paraId="00668BF5"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r>
      <w:tr w:rsidR="00AB39A5" w14:paraId="089B2355" w14:textId="77777777">
        <w:trPr>
          <w:cantSplit/>
          <w:trHeight w:val="384"/>
        </w:trPr>
        <w:tc>
          <w:tcPr>
            <w:tcW w:w="1063" w:type="dxa"/>
            <w:tcBorders>
              <w:tl2br w:val="nil"/>
              <w:tr2bl w:val="nil"/>
            </w:tcBorders>
            <w:vAlign w:val="center"/>
          </w:tcPr>
          <w:p w14:paraId="08FA0781"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环境条件</w:t>
            </w:r>
          </w:p>
        </w:tc>
        <w:tc>
          <w:tcPr>
            <w:tcW w:w="1139" w:type="dxa"/>
            <w:gridSpan w:val="3"/>
            <w:tcBorders>
              <w:tl2br w:val="nil"/>
              <w:tr2bl w:val="nil"/>
            </w:tcBorders>
            <w:vAlign w:val="center"/>
          </w:tcPr>
          <w:p w14:paraId="7AFE88B2"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温度/℃</w:t>
            </w:r>
          </w:p>
        </w:tc>
        <w:tc>
          <w:tcPr>
            <w:tcW w:w="2828" w:type="dxa"/>
            <w:gridSpan w:val="5"/>
            <w:tcBorders>
              <w:tl2br w:val="nil"/>
              <w:tr2bl w:val="nil"/>
            </w:tcBorders>
            <w:vAlign w:val="center"/>
          </w:tcPr>
          <w:p w14:paraId="11CF14A5"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c>
          <w:tcPr>
            <w:tcW w:w="1726" w:type="dxa"/>
            <w:gridSpan w:val="3"/>
            <w:tcBorders>
              <w:tl2br w:val="nil"/>
              <w:tr2bl w:val="nil"/>
            </w:tcBorders>
            <w:vAlign w:val="center"/>
          </w:tcPr>
          <w:p w14:paraId="5057BAB5"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相对湿度/%</w:t>
            </w:r>
          </w:p>
        </w:tc>
        <w:tc>
          <w:tcPr>
            <w:tcW w:w="2793" w:type="dxa"/>
            <w:gridSpan w:val="5"/>
            <w:tcBorders>
              <w:tl2br w:val="nil"/>
              <w:tr2bl w:val="nil"/>
            </w:tcBorders>
            <w:vAlign w:val="center"/>
          </w:tcPr>
          <w:p w14:paraId="50A29781"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r>
      <w:tr w:rsidR="00AB39A5" w14:paraId="34F982B9" w14:textId="77777777">
        <w:trPr>
          <w:cantSplit/>
          <w:trHeight w:val="384"/>
        </w:trPr>
        <w:tc>
          <w:tcPr>
            <w:tcW w:w="1063" w:type="dxa"/>
            <w:tcBorders>
              <w:tl2br w:val="nil"/>
              <w:tr2bl w:val="nil"/>
            </w:tcBorders>
            <w:vAlign w:val="center"/>
          </w:tcPr>
          <w:p w14:paraId="42A723D5"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proofErr w:type="gramStart"/>
            <w:r>
              <w:rPr>
                <w:rFonts w:asciiTheme="minorEastAsia" w:eastAsiaTheme="minorEastAsia" w:hAnsiTheme="minorEastAsia" w:cstheme="minorEastAsia" w:hint="eastAsia"/>
                <w:color w:val="000000"/>
                <w:sz w:val="21"/>
                <w:szCs w:val="21"/>
              </w:rPr>
              <w:t>校准员</w:t>
            </w:r>
            <w:proofErr w:type="gramEnd"/>
          </w:p>
        </w:tc>
        <w:tc>
          <w:tcPr>
            <w:tcW w:w="3967" w:type="dxa"/>
            <w:gridSpan w:val="8"/>
            <w:tcBorders>
              <w:tl2br w:val="nil"/>
              <w:tr2bl w:val="nil"/>
            </w:tcBorders>
            <w:vAlign w:val="center"/>
          </w:tcPr>
          <w:p w14:paraId="211685D0"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c>
          <w:tcPr>
            <w:tcW w:w="1726" w:type="dxa"/>
            <w:gridSpan w:val="3"/>
            <w:tcBorders>
              <w:tl2br w:val="nil"/>
              <w:tr2bl w:val="nil"/>
            </w:tcBorders>
            <w:vAlign w:val="center"/>
          </w:tcPr>
          <w:p w14:paraId="78183175"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核验员</w:t>
            </w:r>
          </w:p>
        </w:tc>
        <w:tc>
          <w:tcPr>
            <w:tcW w:w="2793" w:type="dxa"/>
            <w:gridSpan w:val="5"/>
            <w:tcBorders>
              <w:tl2br w:val="nil"/>
              <w:tr2bl w:val="nil"/>
            </w:tcBorders>
            <w:vAlign w:val="center"/>
          </w:tcPr>
          <w:p w14:paraId="532E5ED9" w14:textId="77777777" w:rsidR="00AB39A5" w:rsidRDefault="00AB39A5">
            <w:pPr>
              <w:spacing w:line="240" w:lineRule="auto"/>
              <w:ind w:firstLineChars="0" w:firstLine="0"/>
              <w:jc w:val="center"/>
              <w:rPr>
                <w:rFonts w:asciiTheme="minorEastAsia" w:eastAsiaTheme="minorEastAsia" w:hAnsiTheme="minorEastAsia" w:cstheme="minorEastAsia"/>
                <w:color w:val="000000"/>
                <w:sz w:val="21"/>
                <w:szCs w:val="21"/>
              </w:rPr>
            </w:pPr>
          </w:p>
        </w:tc>
      </w:tr>
      <w:tr w:rsidR="00AB39A5" w14:paraId="49DDF2C3" w14:textId="77777777">
        <w:trPr>
          <w:cantSplit/>
          <w:trHeight w:val="384"/>
        </w:trPr>
        <w:tc>
          <w:tcPr>
            <w:tcW w:w="9549" w:type="dxa"/>
            <w:gridSpan w:val="17"/>
            <w:tcBorders>
              <w:tl2br w:val="nil"/>
              <w:tr2bl w:val="nil"/>
            </w:tcBorders>
            <w:vAlign w:val="center"/>
          </w:tcPr>
          <w:p w14:paraId="6318CF84" w14:textId="77777777" w:rsidR="00AB39A5" w:rsidRDefault="00000000">
            <w:pPr>
              <w:spacing w:line="240" w:lineRule="auto"/>
              <w:ind w:firstLineChars="0" w:firstLine="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b/>
                <w:bCs/>
                <w:color w:val="000000"/>
                <w:sz w:val="21"/>
                <w:szCs w:val="21"/>
              </w:rPr>
              <w:t>校准结果</w:t>
            </w:r>
          </w:p>
        </w:tc>
      </w:tr>
      <w:tr w:rsidR="00AB39A5" w14:paraId="2394F387" w14:textId="77777777">
        <w:trPr>
          <w:cantSplit/>
          <w:trHeight w:val="384"/>
        </w:trPr>
        <w:tc>
          <w:tcPr>
            <w:tcW w:w="9549" w:type="dxa"/>
            <w:gridSpan w:val="17"/>
            <w:tcBorders>
              <w:tl2br w:val="nil"/>
              <w:tr2bl w:val="nil"/>
            </w:tcBorders>
            <w:vAlign w:val="center"/>
          </w:tcPr>
          <w:p w14:paraId="62B70DB0" w14:textId="77777777" w:rsidR="00AB39A5" w:rsidRDefault="00000000">
            <w:pPr>
              <w:spacing w:line="240" w:lineRule="auto"/>
              <w:ind w:firstLineChars="0" w:firstLine="0"/>
              <w:jc w:val="center"/>
              <w:rPr>
                <w:rFonts w:asciiTheme="minorEastAsia" w:eastAsiaTheme="minorEastAsia" w:hAnsiTheme="minorEastAsia" w:cstheme="minorEastAsia"/>
                <w:b/>
                <w:bCs/>
                <w:color w:val="000000"/>
                <w:sz w:val="21"/>
                <w:szCs w:val="21"/>
              </w:rPr>
            </w:pPr>
            <w:r>
              <w:rPr>
                <w:rFonts w:hint="eastAsia"/>
                <w:b/>
                <w:color w:val="000000"/>
                <w:sz w:val="21"/>
              </w:rPr>
              <w:t>输出电压</w:t>
            </w:r>
          </w:p>
        </w:tc>
      </w:tr>
      <w:tr w:rsidR="00AB39A5" w14:paraId="0ECB7861" w14:textId="77777777">
        <w:trPr>
          <w:cantSplit/>
          <w:trHeight w:val="384"/>
        </w:trPr>
        <w:tc>
          <w:tcPr>
            <w:tcW w:w="1205" w:type="dxa"/>
            <w:gridSpan w:val="2"/>
            <w:vMerge w:val="restart"/>
            <w:tcBorders>
              <w:tl2br w:val="nil"/>
              <w:tr2bl w:val="nil"/>
            </w:tcBorders>
            <w:vAlign w:val="center"/>
          </w:tcPr>
          <w:p w14:paraId="244F4CAC" w14:textId="77777777" w:rsidR="00AB39A5" w:rsidRDefault="00000000">
            <w:pPr>
              <w:spacing w:line="240" w:lineRule="auto"/>
              <w:ind w:firstLineChars="0" w:firstLine="0"/>
              <w:jc w:val="center"/>
              <w:rPr>
                <w:bCs/>
                <w:color w:val="000000"/>
                <w:sz w:val="21"/>
              </w:rPr>
            </w:pPr>
            <w:r>
              <w:rPr>
                <w:rFonts w:hint="eastAsia"/>
                <w:bCs/>
                <w:color w:val="000000"/>
                <w:sz w:val="21"/>
              </w:rPr>
              <w:t>电压测量</w:t>
            </w:r>
          </w:p>
        </w:tc>
        <w:tc>
          <w:tcPr>
            <w:tcW w:w="2781" w:type="dxa"/>
            <w:gridSpan w:val="5"/>
            <w:tcBorders>
              <w:tl2br w:val="nil"/>
              <w:tr2bl w:val="nil"/>
            </w:tcBorders>
            <w:vAlign w:val="center"/>
          </w:tcPr>
          <w:p w14:paraId="113D3908" w14:textId="77777777" w:rsidR="00AB39A5" w:rsidRDefault="00000000">
            <w:pPr>
              <w:spacing w:line="240" w:lineRule="auto"/>
              <w:ind w:firstLineChars="0" w:firstLine="0"/>
              <w:jc w:val="center"/>
              <w:rPr>
                <w:bCs/>
                <w:color w:val="000000"/>
                <w:sz w:val="21"/>
              </w:rPr>
            </w:pPr>
            <w:r>
              <w:rPr>
                <w:rFonts w:hint="eastAsia"/>
                <w:bCs/>
                <w:color w:val="000000"/>
                <w:sz w:val="21"/>
              </w:rPr>
              <w:t>标准值</w:t>
            </w:r>
            <w:r>
              <w:rPr>
                <w:rFonts w:hint="eastAsia"/>
                <w:bCs/>
                <w:color w:val="000000"/>
                <w:sz w:val="21"/>
              </w:rPr>
              <w:t>/V</w:t>
            </w:r>
          </w:p>
        </w:tc>
        <w:tc>
          <w:tcPr>
            <w:tcW w:w="2781" w:type="dxa"/>
            <w:gridSpan w:val="6"/>
            <w:tcBorders>
              <w:tl2br w:val="nil"/>
              <w:tr2bl w:val="nil"/>
            </w:tcBorders>
            <w:vAlign w:val="center"/>
          </w:tcPr>
          <w:p w14:paraId="74C19383" w14:textId="77777777" w:rsidR="00AB39A5" w:rsidRDefault="00000000">
            <w:pPr>
              <w:spacing w:line="240" w:lineRule="auto"/>
              <w:ind w:firstLineChars="0" w:firstLine="0"/>
              <w:jc w:val="center"/>
              <w:rPr>
                <w:bCs/>
                <w:color w:val="000000"/>
                <w:sz w:val="21"/>
              </w:rPr>
            </w:pPr>
            <w:r>
              <w:rPr>
                <w:rFonts w:hint="eastAsia"/>
                <w:bCs/>
                <w:color w:val="000000"/>
                <w:sz w:val="21"/>
              </w:rPr>
              <w:t>被检示值</w:t>
            </w:r>
            <w:r>
              <w:rPr>
                <w:rFonts w:hint="eastAsia"/>
                <w:bCs/>
                <w:color w:val="000000"/>
                <w:sz w:val="21"/>
              </w:rPr>
              <w:t>/V</w:t>
            </w:r>
          </w:p>
        </w:tc>
        <w:tc>
          <w:tcPr>
            <w:tcW w:w="2782" w:type="dxa"/>
            <w:gridSpan w:val="4"/>
            <w:tcBorders>
              <w:tl2br w:val="nil"/>
              <w:tr2bl w:val="nil"/>
            </w:tcBorders>
            <w:vAlign w:val="center"/>
          </w:tcPr>
          <w:p w14:paraId="4144FDDA" w14:textId="77777777" w:rsidR="00AB39A5" w:rsidRDefault="00000000">
            <w:pPr>
              <w:spacing w:line="240" w:lineRule="auto"/>
              <w:ind w:firstLineChars="0" w:firstLine="0"/>
              <w:jc w:val="center"/>
              <w:rPr>
                <w:bCs/>
                <w:color w:val="000000"/>
                <w:sz w:val="21"/>
              </w:rPr>
            </w:pPr>
            <w:r>
              <w:rPr>
                <w:rFonts w:hint="eastAsia"/>
                <w:bCs/>
                <w:color w:val="000000"/>
                <w:sz w:val="21"/>
              </w:rPr>
              <w:t>示值误差</w:t>
            </w:r>
            <w:r>
              <w:rPr>
                <w:rFonts w:hint="eastAsia"/>
                <w:bCs/>
                <w:color w:val="000000"/>
                <w:sz w:val="21"/>
              </w:rPr>
              <w:t>/%</w:t>
            </w:r>
          </w:p>
        </w:tc>
      </w:tr>
      <w:tr w:rsidR="00AB39A5" w14:paraId="0EBD8081" w14:textId="77777777">
        <w:trPr>
          <w:cantSplit/>
          <w:trHeight w:val="384"/>
        </w:trPr>
        <w:tc>
          <w:tcPr>
            <w:tcW w:w="1205" w:type="dxa"/>
            <w:gridSpan w:val="2"/>
            <w:vMerge/>
            <w:tcBorders>
              <w:tl2br w:val="nil"/>
              <w:tr2bl w:val="nil"/>
            </w:tcBorders>
            <w:vAlign w:val="center"/>
          </w:tcPr>
          <w:p w14:paraId="2ED5CF19" w14:textId="77777777" w:rsidR="00AB39A5" w:rsidRDefault="00AB39A5">
            <w:pPr>
              <w:spacing w:line="240" w:lineRule="auto"/>
              <w:ind w:firstLineChars="0" w:firstLine="0"/>
              <w:jc w:val="center"/>
              <w:rPr>
                <w:rFonts w:asciiTheme="minorEastAsia" w:eastAsiaTheme="minorEastAsia" w:hAnsiTheme="minorEastAsia" w:cstheme="minorEastAsia"/>
                <w:b/>
                <w:bCs/>
                <w:color w:val="000000"/>
                <w:sz w:val="21"/>
                <w:szCs w:val="21"/>
              </w:rPr>
            </w:pPr>
          </w:p>
        </w:tc>
        <w:tc>
          <w:tcPr>
            <w:tcW w:w="2781" w:type="dxa"/>
            <w:gridSpan w:val="5"/>
            <w:tcBorders>
              <w:tl2br w:val="nil"/>
              <w:tr2bl w:val="nil"/>
            </w:tcBorders>
            <w:vAlign w:val="center"/>
          </w:tcPr>
          <w:p w14:paraId="5B76ABDA"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72ABA5C1"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3E02DBF8" w14:textId="77777777" w:rsidR="00AB39A5" w:rsidRDefault="00AB39A5">
            <w:pPr>
              <w:spacing w:line="240" w:lineRule="auto"/>
              <w:ind w:firstLineChars="0" w:firstLine="0"/>
              <w:jc w:val="center"/>
              <w:rPr>
                <w:bCs/>
                <w:color w:val="000000"/>
                <w:sz w:val="21"/>
              </w:rPr>
            </w:pPr>
          </w:p>
        </w:tc>
      </w:tr>
      <w:tr w:rsidR="00AB39A5" w14:paraId="35F23548" w14:textId="77777777">
        <w:trPr>
          <w:cantSplit/>
          <w:trHeight w:val="384"/>
        </w:trPr>
        <w:tc>
          <w:tcPr>
            <w:tcW w:w="1205" w:type="dxa"/>
            <w:gridSpan w:val="2"/>
            <w:vMerge/>
            <w:tcBorders>
              <w:tl2br w:val="nil"/>
              <w:tr2bl w:val="nil"/>
            </w:tcBorders>
            <w:vAlign w:val="center"/>
          </w:tcPr>
          <w:p w14:paraId="16F78C50" w14:textId="77777777" w:rsidR="00AB39A5" w:rsidRDefault="00AB39A5">
            <w:pPr>
              <w:spacing w:line="240" w:lineRule="auto"/>
              <w:ind w:firstLineChars="0" w:firstLine="0"/>
              <w:jc w:val="center"/>
              <w:rPr>
                <w:rFonts w:asciiTheme="minorEastAsia" w:eastAsiaTheme="minorEastAsia" w:hAnsiTheme="minorEastAsia" w:cstheme="minorEastAsia"/>
                <w:b/>
                <w:bCs/>
                <w:color w:val="000000"/>
                <w:sz w:val="21"/>
                <w:szCs w:val="21"/>
              </w:rPr>
            </w:pPr>
          </w:p>
        </w:tc>
        <w:tc>
          <w:tcPr>
            <w:tcW w:w="2781" w:type="dxa"/>
            <w:gridSpan w:val="5"/>
            <w:tcBorders>
              <w:tl2br w:val="nil"/>
              <w:tr2bl w:val="nil"/>
            </w:tcBorders>
            <w:vAlign w:val="center"/>
          </w:tcPr>
          <w:p w14:paraId="31CE9C6D"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5E53C063"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4E08780C" w14:textId="77777777" w:rsidR="00AB39A5" w:rsidRDefault="00AB39A5">
            <w:pPr>
              <w:spacing w:line="240" w:lineRule="auto"/>
              <w:ind w:firstLineChars="0" w:firstLine="0"/>
              <w:jc w:val="center"/>
              <w:rPr>
                <w:bCs/>
                <w:color w:val="000000"/>
                <w:sz w:val="21"/>
              </w:rPr>
            </w:pPr>
          </w:p>
        </w:tc>
      </w:tr>
      <w:tr w:rsidR="00AB39A5" w14:paraId="466DE45A" w14:textId="77777777">
        <w:trPr>
          <w:cantSplit/>
          <w:trHeight w:val="384"/>
        </w:trPr>
        <w:tc>
          <w:tcPr>
            <w:tcW w:w="1205" w:type="dxa"/>
            <w:gridSpan w:val="2"/>
            <w:vMerge/>
            <w:tcBorders>
              <w:tl2br w:val="nil"/>
              <w:tr2bl w:val="nil"/>
            </w:tcBorders>
            <w:vAlign w:val="center"/>
          </w:tcPr>
          <w:p w14:paraId="27F2EB97" w14:textId="77777777" w:rsidR="00AB39A5" w:rsidRDefault="00AB39A5">
            <w:pPr>
              <w:spacing w:line="240" w:lineRule="auto"/>
              <w:ind w:firstLineChars="0" w:firstLine="0"/>
              <w:jc w:val="center"/>
              <w:rPr>
                <w:rFonts w:asciiTheme="minorEastAsia" w:eastAsiaTheme="minorEastAsia" w:hAnsiTheme="minorEastAsia" w:cstheme="minorEastAsia"/>
                <w:b/>
                <w:bCs/>
                <w:color w:val="000000"/>
                <w:sz w:val="21"/>
                <w:szCs w:val="21"/>
              </w:rPr>
            </w:pPr>
          </w:p>
        </w:tc>
        <w:tc>
          <w:tcPr>
            <w:tcW w:w="2781" w:type="dxa"/>
            <w:gridSpan w:val="5"/>
            <w:tcBorders>
              <w:tl2br w:val="nil"/>
              <w:tr2bl w:val="nil"/>
            </w:tcBorders>
            <w:vAlign w:val="center"/>
          </w:tcPr>
          <w:p w14:paraId="2D44D0EE"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44100278"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353B7E6D" w14:textId="77777777" w:rsidR="00AB39A5" w:rsidRDefault="00AB39A5">
            <w:pPr>
              <w:spacing w:line="240" w:lineRule="auto"/>
              <w:ind w:firstLineChars="0" w:firstLine="0"/>
              <w:jc w:val="center"/>
              <w:rPr>
                <w:bCs/>
                <w:color w:val="000000"/>
                <w:sz w:val="21"/>
              </w:rPr>
            </w:pPr>
          </w:p>
        </w:tc>
      </w:tr>
      <w:tr w:rsidR="00AB39A5" w14:paraId="1A2AA33D" w14:textId="77777777">
        <w:trPr>
          <w:cantSplit/>
          <w:trHeight w:val="384"/>
        </w:trPr>
        <w:tc>
          <w:tcPr>
            <w:tcW w:w="1205" w:type="dxa"/>
            <w:gridSpan w:val="2"/>
            <w:vMerge/>
            <w:tcBorders>
              <w:tl2br w:val="nil"/>
              <w:tr2bl w:val="nil"/>
            </w:tcBorders>
            <w:vAlign w:val="center"/>
          </w:tcPr>
          <w:p w14:paraId="00DE38DA" w14:textId="77777777" w:rsidR="00AB39A5" w:rsidRDefault="00AB39A5">
            <w:pPr>
              <w:spacing w:line="240" w:lineRule="auto"/>
              <w:ind w:firstLineChars="0" w:firstLine="0"/>
              <w:jc w:val="center"/>
              <w:rPr>
                <w:rFonts w:asciiTheme="minorEastAsia" w:eastAsiaTheme="minorEastAsia" w:hAnsiTheme="minorEastAsia" w:cstheme="minorEastAsia"/>
                <w:b/>
                <w:bCs/>
                <w:color w:val="000000"/>
                <w:sz w:val="21"/>
                <w:szCs w:val="21"/>
              </w:rPr>
            </w:pPr>
          </w:p>
        </w:tc>
        <w:tc>
          <w:tcPr>
            <w:tcW w:w="2781" w:type="dxa"/>
            <w:gridSpan w:val="5"/>
            <w:tcBorders>
              <w:tl2br w:val="nil"/>
              <w:tr2bl w:val="nil"/>
            </w:tcBorders>
            <w:vAlign w:val="center"/>
          </w:tcPr>
          <w:p w14:paraId="6837A2BD"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396B188F"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5C99FA78" w14:textId="77777777" w:rsidR="00AB39A5" w:rsidRDefault="00AB39A5">
            <w:pPr>
              <w:spacing w:line="240" w:lineRule="auto"/>
              <w:ind w:firstLineChars="0" w:firstLine="0"/>
              <w:jc w:val="center"/>
              <w:rPr>
                <w:bCs/>
                <w:color w:val="000000"/>
                <w:sz w:val="21"/>
              </w:rPr>
            </w:pPr>
          </w:p>
        </w:tc>
      </w:tr>
      <w:tr w:rsidR="00AB39A5" w14:paraId="7E2841E5" w14:textId="77777777">
        <w:trPr>
          <w:cantSplit/>
          <w:trHeight w:val="384"/>
        </w:trPr>
        <w:tc>
          <w:tcPr>
            <w:tcW w:w="1205" w:type="dxa"/>
            <w:gridSpan w:val="2"/>
            <w:vMerge/>
            <w:tcBorders>
              <w:tl2br w:val="nil"/>
              <w:tr2bl w:val="nil"/>
            </w:tcBorders>
            <w:vAlign w:val="center"/>
          </w:tcPr>
          <w:p w14:paraId="70C5263C" w14:textId="77777777" w:rsidR="00AB39A5" w:rsidRDefault="00AB39A5">
            <w:pPr>
              <w:spacing w:line="240" w:lineRule="auto"/>
              <w:ind w:firstLineChars="0" w:firstLine="0"/>
              <w:jc w:val="center"/>
              <w:rPr>
                <w:bCs/>
                <w:color w:val="000000"/>
                <w:sz w:val="21"/>
              </w:rPr>
            </w:pPr>
          </w:p>
        </w:tc>
        <w:tc>
          <w:tcPr>
            <w:tcW w:w="2781" w:type="dxa"/>
            <w:gridSpan w:val="5"/>
            <w:tcBorders>
              <w:tl2br w:val="nil"/>
              <w:tr2bl w:val="nil"/>
            </w:tcBorders>
            <w:vAlign w:val="center"/>
          </w:tcPr>
          <w:p w14:paraId="5658CC26"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279CAD7D"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40B86C87" w14:textId="77777777" w:rsidR="00AB39A5" w:rsidRDefault="00AB39A5">
            <w:pPr>
              <w:spacing w:line="240" w:lineRule="auto"/>
              <w:ind w:firstLineChars="0" w:firstLine="0"/>
              <w:jc w:val="center"/>
              <w:rPr>
                <w:bCs/>
                <w:color w:val="000000"/>
                <w:sz w:val="21"/>
              </w:rPr>
            </w:pPr>
          </w:p>
        </w:tc>
      </w:tr>
      <w:tr w:rsidR="00AB39A5" w14:paraId="42CE2E56" w14:textId="77777777">
        <w:trPr>
          <w:cantSplit/>
          <w:trHeight w:val="384"/>
        </w:trPr>
        <w:tc>
          <w:tcPr>
            <w:tcW w:w="9549" w:type="dxa"/>
            <w:gridSpan w:val="17"/>
            <w:tcBorders>
              <w:tl2br w:val="nil"/>
              <w:tr2bl w:val="nil"/>
            </w:tcBorders>
            <w:vAlign w:val="center"/>
          </w:tcPr>
          <w:p w14:paraId="6974D9A3" w14:textId="77777777" w:rsidR="00AB39A5" w:rsidRDefault="00000000">
            <w:pPr>
              <w:spacing w:line="240" w:lineRule="auto"/>
              <w:ind w:firstLineChars="0" w:firstLine="0"/>
              <w:jc w:val="center"/>
              <w:rPr>
                <w:rFonts w:asciiTheme="minorEastAsia" w:eastAsiaTheme="minorEastAsia" w:hAnsiTheme="minorEastAsia" w:cstheme="minorEastAsia"/>
                <w:b/>
                <w:bCs/>
                <w:color w:val="000000"/>
                <w:sz w:val="21"/>
                <w:szCs w:val="21"/>
              </w:rPr>
            </w:pPr>
            <w:r>
              <w:rPr>
                <w:rFonts w:hint="eastAsia"/>
                <w:b/>
                <w:color w:val="000000"/>
                <w:sz w:val="21"/>
              </w:rPr>
              <w:t>输出电流</w:t>
            </w:r>
          </w:p>
        </w:tc>
      </w:tr>
      <w:tr w:rsidR="00AB39A5" w14:paraId="22086508" w14:textId="77777777">
        <w:trPr>
          <w:cantSplit/>
          <w:trHeight w:val="384"/>
        </w:trPr>
        <w:tc>
          <w:tcPr>
            <w:tcW w:w="1205" w:type="dxa"/>
            <w:gridSpan w:val="2"/>
            <w:vMerge w:val="restart"/>
            <w:tcBorders>
              <w:tl2br w:val="nil"/>
              <w:tr2bl w:val="nil"/>
            </w:tcBorders>
            <w:vAlign w:val="center"/>
          </w:tcPr>
          <w:p w14:paraId="7AD47733" w14:textId="77777777" w:rsidR="00AB39A5" w:rsidRDefault="00000000">
            <w:pPr>
              <w:spacing w:line="240" w:lineRule="auto"/>
              <w:ind w:firstLineChars="0" w:firstLine="0"/>
              <w:jc w:val="center"/>
              <w:rPr>
                <w:bCs/>
                <w:color w:val="000000"/>
                <w:sz w:val="21"/>
              </w:rPr>
            </w:pPr>
            <w:r>
              <w:rPr>
                <w:rFonts w:hint="eastAsia"/>
                <w:bCs/>
                <w:color w:val="000000"/>
                <w:sz w:val="21"/>
              </w:rPr>
              <w:t>电流测量</w:t>
            </w:r>
          </w:p>
        </w:tc>
        <w:tc>
          <w:tcPr>
            <w:tcW w:w="2781" w:type="dxa"/>
            <w:gridSpan w:val="5"/>
            <w:tcBorders>
              <w:tl2br w:val="nil"/>
              <w:tr2bl w:val="nil"/>
            </w:tcBorders>
            <w:vAlign w:val="center"/>
          </w:tcPr>
          <w:p w14:paraId="43EDD730" w14:textId="77777777" w:rsidR="00AB39A5" w:rsidRDefault="00000000">
            <w:pPr>
              <w:spacing w:line="240" w:lineRule="auto"/>
              <w:ind w:firstLineChars="0" w:firstLine="0"/>
              <w:jc w:val="center"/>
              <w:rPr>
                <w:bCs/>
                <w:color w:val="000000"/>
                <w:sz w:val="21"/>
              </w:rPr>
            </w:pPr>
            <w:r>
              <w:rPr>
                <w:rFonts w:hint="eastAsia"/>
                <w:bCs/>
                <w:color w:val="000000"/>
                <w:sz w:val="21"/>
              </w:rPr>
              <w:t>标准值</w:t>
            </w:r>
            <w:r>
              <w:rPr>
                <w:rFonts w:hint="eastAsia"/>
                <w:bCs/>
                <w:color w:val="000000"/>
                <w:sz w:val="21"/>
              </w:rPr>
              <w:t>/A</w:t>
            </w:r>
          </w:p>
        </w:tc>
        <w:tc>
          <w:tcPr>
            <w:tcW w:w="2781" w:type="dxa"/>
            <w:gridSpan w:val="6"/>
            <w:tcBorders>
              <w:tl2br w:val="nil"/>
              <w:tr2bl w:val="nil"/>
            </w:tcBorders>
            <w:vAlign w:val="center"/>
          </w:tcPr>
          <w:p w14:paraId="1665296D" w14:textId="77777777" w:rsidR="00AB39A5" w:rsidRDefault="00000000">
            <w:pPr>
              <w:spacing w:line="240" w:lineRule="auto"/>
              <w:ind w:firstLineChars="0" w:firstLine="0"/>
              <w:jc w:val="center"/>
              <w:rPr>
                <w:bCs/>
                <w:color w:val="000000"/>
                <w:sz w:val="21"/>
              </w:rPr>
            </w:pPr>
            <w:r>
              <w:rPr>
                <w:rFonts w:hint="eastAsia"/>
                <w:bCs/>
                <w:color w:val="000000"/>
                <w:sz w:val="21"/>
              </w:rPr>
              <w:t>被检示值</w:t>
            </w:r>
            <w:r>
              <w:rPr>
                <w:rFonts w:hint="eastAsia"/>
                <w:bCs/>
                <w:color w:val="000000"/>
                <w:sz w:val="21"/>
              </w:rPr>
              <w:t>/A</w:t>
            </w:r>
          </w:p>
        </w:tc>
        <w:tc>
          <w:tcPr>
            <w:tcW w:w="2782" w:type="dxa"/>
            <w:gridSpan w:val="4"/>
            <w:tcBorders>
              <w:tl2br w:val="nil"/>
              <w:tr2bl w:val="nil"/>
            </w:tcBorders>
            <w:vAlign w:val="center"/>
          </w:tcPr>
          <w:p w14:paraId="41F2FE09" w14:textId="77777777" w:rsidR="00AB39A5" w:rsidRDefault="00000000">
            <w:pPr>
              <w:spacing w:line="240" w:lineRule="auto"/>
              <w:ind w:firstLineChars="0" w:firstLine="0"/>
              <w:jc w:val="center"/>
              <w:rPr>
                <w:bCs/>
                <w:color w:val="000000"/>
                <w:sz w:val="21"/>
              </w:rPr>
            </w:pPr>
            <w:r>
              <w:rPr>
                <w:rFonts w:hint="eastAsia"/>
                <w:bCs/>
                <w:color w:val="000000"/>
                <w:sz w:val="21"/>
              </w:rPr>
              <w:t>示值误差</w:t>
            </w:r>
            <w:r>
              <w:rPr>
                <w:rFonts w:hint="eastAsia"/>
                <w:bCs/>
                <w:color w:val="000000"/>
                <w:sz w:val="21"/>
              </w:rPr>
              <w:t>/%</w:t>
            </w:r>
          </w:p>
        </w:tc>
      </w:tr>
      <w:tr w:rsidR="00AB39A5" w14:paraId="3A1E9900" w14:textId="77777777">
        <w:trPr>
          <w:cantSplit/>
          <w:trHeight w:val="384"/>
        </w:trPr>
        <w:tc>
          <w:tcPr>
            <w:tcW w:w="1205" w:type="dxa"/>
            <w:gridSpan w:val="2"/>
            <w:vMerge/>
            <w:tcBorders>
              <w:tl2br w:val="nil"/>
              <w:tr2bl w:val="nil"/>
            </w:tcBorders>
            <w:vAlign w:val="center"/>
          </w:tcPr>
          <w:p w14:paraId="37189B81" w14:textId="77777777" w:rsidR="00AB39A5" w:rsidRDefault="00AB39A5">
            <w:pPr>
              <w:spacing w:line="240" w:lineRule="auto"/>
              <w:ind w:firstLineChars="0" w:firstLine="0"/>
              <w:jc w:val="center"/>
              <w:rPr>
                <w:rFonts w:asciiTheme="minorEastAsia" w:eastAsiaTheme="minorEastAsia" w:hAnsiTheme="minorEastAsia" w:cstheme="minorEastAsia"/>
                <w:b/>
                <w:bCs/>
                <w:color w:val="000000"/>
                <w:sz w:val="21"/>
                <w:szCs w:val="21"/>
              </w:rPr>
            </w:pPr>
          </w:p>
        </w:tc>
        <w:tc>
          <w:tcPr>
            <w:tcW w:w="2781" w:type="dxa"/>
            <w:gridSpan w:val="5"/>
            <w:tcBorders>
              <w:tl2br w:val="nil"/>
              <w:tr2bl w:val="nil"/>
            </w:tcBorders>
            <w:vAlign w:val="center"/>
          </w:tcPr>
          <w:p w14:paraId="46127529"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4D2582CE"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3317FBAB" w14:textId="77777777" w:rsidR="00AB39A5" w:rsidRDefault="00AB39A5">
            <w:pPr>
              <w:spacing w:line="240" w:lineRule="auto"/>
              <w:ind w:firstLineChars="0" w:firstLine="0"/>
              <w:jc w:val="center"/>
              <w:rPr>
                <w:bCs/>
                <w:color w:val="000000"/>
                <w:sz w:val="21"/>
              </w:rPr>
            </w:pPr>
          </w:p>
        </w:tc>
      </w:tr>
      <w:tr w:rsidR="00AB39A5" w14:paraId="3FF15DD3" w14:textId="77777777">
        <w:trPr>
          <w:cantSplit/>
          <w:trHeight w:val="384"/>
        </w:trPr>
        <w:tc>
          <w:tcPr>
            <w:tcW w:w="1205" w:type="dxa"/>
            <w:gridSpan w:val="2"/>
            <w:vMerge/>
            <w:tcBorders>
              <w:tl2br w:val="nil"/>
              <w:tr2bl w:val="nil"/>
            </w:tcBorders>
            <w:vAlign w:val="center"/>
          </w:tcPr>
          <w:p w14:paraId="42E07296" w14:textId="77777777" w:rsidR="00AB39A5" w:rsidRDefault="00AB39A5">
            <w:pPr>
              <w:spacing w:line="240" w:lineRule="auto"/>
              <w:ind w:firstLineChars="0" w:firstLine="0"/>
              <w:jc w:val="center"/>
              <w:rPr>
                <w:rFonts w:asciiTheme="minorEastAsia" w:eastAsiaTheme="minorEastAsia" w:hAnsiTheme="minorEastAsia" w:cstheme="minorEastAsia"/>
                <w:b/>
                <w:bCs/>
                <w:color w:val="000000"/>
                <w:sz w:val="21"/>
                <w:szCs w:val="21"/>
              </w:rPr>
            </w:pPr>
          </w:p>
        </w:tc>
        <w:tc>
          <w:tcPr>
            <w:tcW w:w="2781" w:type="dxa"/>
            <w:gridSpan w:val="5"/>
            <w:tcBorders>
              <w:tl2br w:val="nil"/>
              <w:tr2bl w:val="nil"/>
            </w:tcBorders>
            <w:vAlign w:val="center"/>
          </w:tcPr>
          <w:p w14:paraId="3798B950"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7909FD36"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0F4407F1" w14:textId="77777777" w:rsidR="00AB39A5" w:rsidRDefault="00AB39A5">
            <w:pPr>
              <w:spacing w:line="240" w:lineRule="auto"/>
              <w:ind w:firstLineChars="0" w:firstLine="0"/>
              <w:jc w:val="center"/>
              <w:rPr>
                <w:bCs/>
                <w:color w:val="000000"/>
                <w:sz w:val="21"/>
              </w:rPr>
            </w:pPr>
          </w:p>
        </w:tc>
      </w:tr>
      <w:tr w:rsidR="00AB39A5" w14:paraId="6CBB913D" w14:textId="77777777">
        <w:trPr>
          <w:cantSplit/>
          <w:trHeight w:val="384"/>
        </w:trPr>
        <w:tc>
          <w:tcPr>
            <w:tcW w:w="1205" w:type="dxa"/>
            <w:gridSpan w:val="2"/>
            <w:vMerge/>
            <w:tcBorders>
              <w:tl2br w:val="nil"/>
              <w:tr2bl w:val="nil"/>
            </w:tcBorders>
            <w:vAlign w:val="center"/>
          </w:tcPr>
          <w:p w14:paraId="29A9471D" w14:textId="77777777" w:rsidR="00AB39A5" w:rsidRDefault="00AB39A5">
            <w:pPr>
              <w:spacing w:line="240" w:lineRule="auto"/>
              <w:ind w:firstLineChars="0" w:firstLine="0"/>
              <w:jc w:val="center"/>
              <w:rPr>
                <w:rFonts w:asciiTheme="minorEastAsia" w:eastAsiaTheme="minorEastAsia" w:hAnsiTheme="minorEastAsia" w:cstheme="minorEastAsia"/>
                <w:b/>
                <w:bCs/>
                <w:color w:val="000000"/>
                <w:sz w:val="21"/>
                <w:szCs w:val="21"/>
              </w:rPr>
            </w:pPr>
          </w:p>
        </w:tc>
        <w:tc>
          <w:tcPr>
            <w:tcW w:w="2781" w:type="dxa"/>
            <w:gridSpan w:val="5"/>
            <w:tcBorders>
              <w:tl2br w:val="nil"/>
              <w:tr2bl w:val="nil"/>
            </w:tcBorders>
            <w:vAlign w:val="center"/>
          </w:tcPr>
          <w:p w14:paraId="5E19E6BF"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22B6049B"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3BDB7245" w14:textId="77777777" w:rsidR="00AB39A5" w:rsidRDefault="00AB39A5">
            <w:pPr>
              <w:spacing w:line="240" w:lineRule="auto"/>
              <w:ind w:firstLineChars="0" w:firstLine="0"/>
              <w:jc w:val="center"/>
              <w:rPr>
                <w:bCs/>
                <w:color w:val="000000"/>
                <w:sz w:val="21"/>
              </w:rPr>
            </w:pPr>
          </w:p>
        </w:tc>
      </w:tr>
      <w:tr w:rsidR="00AB39A5" w14:paraId="7487C0F2" w14:textId="77777777">
        <w:trPr>
          <w:cantSplit/>
          <w:trHeight w:val="384"/>
        </w:trPr>
        <w:tc>
          <w:tcPr>
            <w:tcW w:w="1205" w:type="dxa"/>
            <w:gridSpan w:val="2"/>
            <w:vMerge/>
            <w:tcBorders>
              <w:tl2br w:val="nil"/>
              <w:tr2bl w:val="nil"/>
            </w:tcBorders>
            <w:vAlign w:val="center"/>
          </w:tcPr>
          <w:p w14:paraId="72BFB8A2" w14:textId="77777777" w:rsidR="00AB39A5" w:rsidRDefault="00AB39A5">
            <w:pPr>
              <w:spacing w:line="240" w:lineRule="auto"/>
              <w:ind w:firstLineChars="0" w:firstLine="0"/>
              <w:jc w:val="center"/>
              <w:rPr>
                <w:rFonts w:asciiTheme="minorEastAsia" w:eastAsiaTheme="minorEastAsia" w:hAnsiTheme="minorEastAsia" w:cstheme="minorEastAsia"/>
                <w:b/>
                <w:bCs/>
                <w:color w:val="000000"/>
                <w:sz w:val="21"/>
                <w:szCs w:val="21"/>
              </w:rPr>
            </w:pPr>
          </w:p>
        </w:tc>
        <w:tc>
          <w:tcPr>
            <w:tcW w:w="2781" w:type="dxa"/>
            <w:gridSpan w:val="5"/>
            <w:tcBorders>
              <w:tl2br w:val="nil"/>
              <w:tr2bl w:val="nil"/>
            </w:tcBorders>
            <w:vAlign w:val="center"/>
          </w:tcPr>
          <w:p w14:paraId="401B1936"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6AA2F7EB"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090DE145" w14:textId="77777777" w:rsidR="00AB39A5" w:rsidRDefault="00AB39A5">
            <w:pPr>
              <w:spacing w:line="240" w:lineRule="auto"/>
              <w:ind w:firstLineChars="0" w:firstLine="0"/>
              <w:jc w:val="center"/>
              <w:rPr>
                <w:bCs/>
                <w:color w:val="000000"/>
                <w:sz w:val="21"/>
              </w:rPr>
            </w:pPr>
          </w:p>
        </w:tc>
      </w:tr>
      <w:tr w:rsidR="00AB39A5" w14:paraId="04856555" w14:textId="77777777">
        <w:trPr>
          <w:cantSplit/>
          <w:trHeight w:val="384"/>
        </w:trPr>
        <w:tc>
          <w:tcPr>
            <w:tcW w:w="1205" w:type="dxa"/>
            <w:gridSpan w:val="2"/>
            <w:vMerge/>
            <w:tcBorders>
              <w:tl2br w:val="nil"/>
              <w:tr2bl w:val="nil"/>
            </w:tcBorders>
            <w:vAlign w:val="center"/>
          </w:tcPr>
          <w:p w14:paraId="1701FC8D" w14:textId="77777777" w:rsidR="00AB39A5" w:rsidRDefault="00AB39A5">
            <w:pPr>
              <w:spacing w:line="240" w:lineRule="auto"/>
              <w:ind w:firstLineChars="0" w:firstLine="0"/>
              <w:jc w:val="center"/>
              <w:rPr>
                <w:rFonts w:asciiTheme="minorEastAsia" w:eastAsiaTheme="minorEastAsia" w:hAnsiTheme="minorEastAsia" w:cstheme="minorEastAsia"/>
                <w:b/>
                <w:bCs/>
                <w:color w:val="000000"/>
                <w:sz w:val="21"/>
                <w:szCs w:val="21"/>
              </w:rPr>
            </w:pPr>
          </w:p>
        </w:tc>
        <w:tc>
          <w:tcPr>
            <w:tcW w:w="2781" w:type="dxa"/>
            <w:gridSpan w:val="5"/>
            <w:tcBorders>
              <w:tl2br w:val="nil"/>
              <w:tr2bl w:val="nil"/>
            </w:tcBorders>
            <w:vAlign w:val="center"/>
          </w:tcPr>
          <w:p w14:paraId="424271C8" w14:textId="77777777" w:rsidR="00AB39A5" w:rsidRDefault="00AB39A5">
            <w:pPr>
              <w:spacing w:line="240" w:lineRule="auto"/>
              <w:ind w:firstLineChars="0" w:firstLine="0"/>
              <w:jc w:val="center"/>
              <w:rPr>
                <w:bCs/>
                <w:color w:val="000000"/>
                <w:sz w:val="21"/>
              </w:rPr>
            </w:pPr>
          </w:p>
        </w:tc>
        <w:tc>
          <w:tcPr>
            <w:tcW w:w="2781" w:type="dxa"/>
            <w:gridSpan w:val="6"/>
            <w:tcBorders>
              <w:tl2br w:val="nil"/>
              <w:tr2bl w:val="nil"/>
            </w:tcBorders>
            <w:vAlign w:val="center"/>
          </w:tcPr>
          <w:p w14:paraId="0A13E737" w14:textId="77777777" w:rsidR="00AB39A5" w:rsidRDefault="00AB39A5">
            <w:pPr>
              <w:spacing w:line="240" w:lineRule="auto"/>
              <w:ind w:firstLineChars="0" w:firstLine="0"/>
              <w:jc w:val="center"/>
              <w:rPr>
                <w:bCs/>
                <w:color w:val="000000"/>
                <w:sz w:val="21"/>
              </w:rPr>
            </w:pPr>
          </w:p>
        </w:tc>
        <w:tc>
          <w:tcPr>
            <w:tcW w:w="2782" w:type="dxa"/>
            <w:gridSpan w:val="4"/>
            <w:tcBorders>
              <w:tl2br w:val="nil"/>
              <w:tr2bl w:val="nil"/>
            </w:tcBorders>
            <w:vAlign w:val="center"/>
          </w:tcPr>
          <w:p w14:paraId="3899EF7D" w14:textId="77777777" w:rsidR="00AB39A5" w:rsidRDefault="00AB39A5">
            <w:pPr>
              <w:spacing w:line="240" w:lineRule="auto"/>
              <w:ind w:firstLineChars="0" w:firstLine="0"/>
              <w:jc w:val="center"/>
              <w:rPr>
                <w:bCs/>
                <w:color w:val="000000"/>
                <w:sz w:val="21"/>
              </w:rPr>
            </w:pPr>
          </w:p>
        </w:tc>
      </w:tr>
      <w:tr w:rsidR="00AB39A5" w14:paraId="1B908564" w14:textId="77777777">
        <w:trPr>
          <w:cantSplit/>
          <w:trHeight w:val="408"/>
        </w:trPr>
        <w:tc>
          <w:tcPr>
            <w:tcW w:w="9549" w:type="dxa"/>
            <w:gridSpan w:val="17"/>
            <w:tcBorders>
              <w:tl2br w:val="nil"/>
              <w:tr2bl w:val="nil"/>
            </w:tcBorders>
            <w:vAlign w:val="center"/>
          </w:tcPr>
          <w:p w14:paraId="0C8D15F8"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
                <w:color w:val="000000"/>
                <w:sz w:val="21"/>
                <w:szCs w:val="21"/>
              </w:rPr>
              <w:t>绝缘电阻检测电压</w:t>
            </w:r>
          </w:p>
        </w:tc>
      </w:tr>
      <w:tr w:rsidR="00AB39A5" w14:paraId="54AA22A7" w14:textId="77777777">
        <w:trPr>
          <w:cantSplit/>
          <w:trHeight w:val="408"/>
        </w:trPr>
        <w:tc>
          <w:tcPr>
            <w:tcW w:w="1205" w:type="dxa"/>
            <w:gridSpan w:val="2"/>
            <w:vMerge w:val="restart"/>
            <w:tcBorders>
              <w:tl2br w:val="nil"/>
              <w:tr2bl w:val="nil"/>
            </w:tcBorders>
            <w:vAlign w:val="center"/>
          </w:tcPr>
          <w:p w14:paraId="125A0CF2"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电压测量</w:t>
            </w:r>
          </w:p>
        </w:tc>
        <w:tc>
          <w:tcPr>
            <w:tcW w:w="2781" w:type="dxa"/>
            <w:gridSpan w:val="5"/>
            <w:tcBorders>
              <w:tl2br w:val="nil"/>
              <w:tr2bl w:val="nil"/>
            </w:tcBorders>
            <w:vAlign w:val="center"/>
          </w:tcPr>
          <w:p w14:paraId="23AF5B8F"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标准值/V</w:t>
            </w:r>
          </w:p>
        </w:tc>
        <w:tc>
          <w:tcPr>
            <w:tcW w:w="2781" w:type="dxa"/>
            <w:gridSpan w:val="6"/>
            <w:tcBorders>
              <w:tl2br w:val="nil"/>
              <w:tr2bl w:val="nil"/>
            </w:tcBorders>
            <w:vAlign w:val="center"/>
          </w:tcPr>
          <w:p w14:paraId="195846E8"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被检示值/V</w:t>
            </w:r>
          </w:p>
        </w:tc>
        <w:tc>
          <w:tcPr>
            <w:tcW w:w="2782" w:type="dxa"/>
            <w:gridSpan w:val="4"/>
            <w:tcBorders>
              <w:tl2br w:val="nil"/>
              <w:tr2bl w:val="nil"/>
            </w:tcBorders>
            <w:vAlign w:val="center"/>
          </w:tcPr>
          <w:p w14:paraId="6AA4F078"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示值误差/%</w:t>
            </w:r>
          </w:p>
        </w:tc>
      </w:tr>
      <w:tr w:rsidR="00AB39A5" w14:paraId="46FC6E47" w14:textId="77777777">
        <w:trPr>
          <w:cantSplit/>
          <w:trHeight w:val="408"/>
        </w:trPr>
        <w:tc>
          <w:tcPr>
            <w:tcW w:w="1205" w:type="dxa"/>
            <w:gridSpan w:val="2"/>
            <w:vMerge/>
            <w:tcBorders>
              <w:tl2br w:val="nil"/>
              <w:tr2bl w:val="nil"/>
            </w:tcBorders>
            <w:vAlign w:val="center"/>
          </w:tcPr>
          <w:p w14:paraId="1E005290"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0D6C1563"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067D3DDA"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0DBA813B"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44A97AC2" w14:textId="77777777">
        <w:trPr>
          <w:cantSplit/>
          <w:trHeight w:val="408"/>
        </w:trPr>
        <w:tc>
          <w:tcPr>
            <w:tcW w:w="1205" w:type="dxa"/>
            <w:gridSpan w:val="2"/>
            <w:vMerge/>
            <w:tcBorders>
              <w:tl2br w:val="nil"/>
              <w:tr2bl w:val="nil"/>
            </w:tcBorders>
            <w:vAlign w:val="center"/>
          </w:tcPr>
          <w:p w14:paraId="5D1F7C52"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1BF15086"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13AAEC64"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1F3B654A"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5630A200" w14:textId="77777777">
        <w:trPr>
          <w:cantSplit/>
          <w:trHeight w:val="408"/>
        </w:trPr>
        <w:tc>
          <w:tcPr>
            <w:tcW w:w="1205" w:type="dxa"/>
            <w:gridSpan w:val="2"/>
            <w:vMerge/>
            <w:tcBorders>
              <w:tl2br w:val="nil"/>
              <w:tr2bl w:val="nil"/>
            </w:tcBorders>
            <w:vAlign w:val="center"/>
          </w:tcPr>
          <w:p w14:paraId="34D74B21"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426A04FC"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784E02C6"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63CD4DDA"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77AAB26D" w14:textId="77777777">
        <w:trPr>
          <w:cantSplit/>
          <w:trHeight w:val="408"/>
        </w:trPr>
        <w:tc>
          <w:tcPr>
            <w:tcW w:w="1205" w:type="dxa"/>
            <w:gridSpan w:val="2"/>
            <w:vMerge/>
            <w:tcBorders>
              <w:tl2br w:val="nil"/>
              <w:tr2bl w:val="nil"/>
            </w:tcBorders>
            <w:vAlign w:val="center"/>
          </w:tcPr>
          <w:p w14:paraId="22C3B2DE"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48B1B275"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64181B1A"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0BD4A42B"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0614BAAF" w14:textId="77777777">
        <w:trPr>
          <w:cantSplit/>
          <w:trHeight w:val="408"/>
        </w:trPr>
        <w:tc>
          <w:tcPr>
            <w:tcW w:w="1205" w:type="dxa"/>
            <w:gridSpan w:val="2"/>
            <w:vMerge/>
            <w:tcBorders>
              <w:tl2br w:val="nil"/>
              <w:tr2bl w:val="nil"/>
            </w:tcBorders>
            <w:vAlign w:val="center"/>
          </w:tcPr>
          <w:p w14:paraId="6A8BF143"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15B38650"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23345EEA"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2B2A0529"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17833836" w14:textId="77777777">
        <w:trPr>
          <w:cantSplit/>
          <w:trHeight w:val="408"/>
        </w:trPr>
        <w:tc>
          <w:tcPr>
            <w:tcW w:w="9549" w:type="dxa"/>
            <w:gridSpan w:val="17"/>
            <w:tcBorders>
              <w:tl2br w:val="nil"/>
              <w:tr2bl w:val="nil"/>
            </w:tcBorders>
            <w:vAlign w:val="center"/>
          </w:tcPr>
          <w:p w14:paraId="644A754F" w14:textId="77777777" w:rsidR="00AB39A5" w:rsidRDefault="00000000">
            <w:pPr>
              <w:spacing w:line="240" w:lineRule="auto"/>
              <w:ind w:firstLineChars="0" w:firstLine="0"/>
              <w:jc w:val="center"/>
              <w:rPr>
                <w:rFonts w:asciiTheme="minorEastAsia" w:eastAsiaTheme="minorEastAsia" w:hAnsiTheme="minorEastAsia" w:cstheme="minorEastAsia"/>
                <w:b/>
                <w:color w:val="000000"/>
                <w:sz w:val="21"/>
                <w:szCs w:val="21"/>
              </w:rPr>
            </w:pPr>
            <w:r>
              <w:rPr>
                <w:rFonts w:asciiTheme="minorEastAsia" w:eastAsiaTheme="minorEastAsia" w:hAnsiTheme="minorEastAsia" w:cstheme="minorEastAsia" w:hint="eastAsia"/>
                <w:b/>
                <w:color w:val="000000"/>
                <w:sz w:val="21"/>
                <w:szCs w:val="21"/>
              </w:rPr>
              <w:t>绝缘电阻</w:t>
            </w:r>
          </w:p>
        </w:tc>
      </w:tr>
      <w:tr w:rsidR="00AB39A5" w14:paraId="3CB6E558" w14:textId="77777777">
        <w:trPr>
          <w:cantSplit/>
          <w:trHeight w:val="408"/>
        </w:trPr>
        <w:tc>
          <w:tcPr>
            <w:tcW w:w="1205" w:type="dxa"/>
            <w:gridSpan w:val="2"/>
            <w:tcBorders>
              <w:tl2br w:val="nil"/>
              <w:tr2bl w:val="nil"/>
            </w:tcBorders>
            <w:vAlign w:val="center"/>
          </w:tcPr>
          <w:p w14:paraId="2010214C" w14:textId="77777777" w:rsidR="00AB39A5" w:rsidRDefault="00AB39A5">
            <w:pPr>
              <w:spacing w:line="240" w:lineRule="auto"/>
              <w:ind w:firstLineChars="0" w:firstLine="0"/>
              <w:jc w:val="center"/>
              <w:rPr>
                <w:rFonts w:asciiTheme="minorEastAsia" w:eastAsiaTheme="minorEastAsia" w:hAnsiTheme="minorEastAsia" w:cstheme="minorEastAsia"/>
                <w:b/>
                <w:color w:val="000000"/>
                <w:sz w:val="21"/>
                <w:szCs w:val="21"/>
              </w:rPr>
            </w:pPr>
          </w:p>
        </w:tc>
        <w:tc>
          <w:tcPr>
            <w:tcW w:w="8344" w:type="dxa"/>
            <w:gridSpan w:val="15"/>
            <w:tcBorders>
              <w:tl2br w:val="nil"/>
              <w:tr2bl w:val="nil"/>
            </w:tcBorders>
            <w:vAlign w:val="center"/>
          </w:tcPr>
          <w:p w14:paraId="25DA247F" w14:textId="77777777" w:rsidR="00AB39A5" w:rsidRDefault="00000000">
            <w:pPr>
              <w:spacing w:line="240" w:lineRule="auto"/>
              <w:ind w:firstLineChars="0" w:firstLine="0"/>
              <w:jc w:val="center"/>
              <w:rPr>
                <w:rFonts w:asciiTheme="minorEastAsia" w:eastAsiaTheme="minorEastAsia" w:hAnsiTheme="minorEastAsia" w:cstheme="minorEastAsia"/>
                <w:b/>
                <w:color w:val="000000"/>
                <w:sz w:val="21"/>
                <w:szCs w:val="21"/>
              </w:rPr>
            </w:pPr>
            <w:r>
              <w:rPr>
                <w:rFonts w:asciiTheme="minorEastAsia" w:eastAsiaTheme="minorEastAsia" w:hAnsiTheme="minorEastAsia" w:cstheme="minorEastAsia" w:hint="eastAsia"/>
                <w:bCs/>
                <w:color w:val="000000"/>
                <w:sz w:val="21"/>
                <w:szCs w:val="21"/>
              </w:rPr>
              <w:t>直流充电插座</w:t>
            </w:r>
          </w:p>
        </w:tc>
      </w:tr>
      <w:tr w:rsidR="00AB39A5" w14:paraId="3B6FF1E2" w14:textId="77777777">
        <w:trPr>
          <w:cantSplit/>
          <w:trHeight w:val="396"/>
        </w:trPr>
        <w:tc>
          <w:tcPr>
            <w:tcW w:w="1205" w:type="dxa"/>
            <w:gridSpan w:val="2"/>
            <w:vMerge w:val="restart"/>
            <w:tcBorders>
              <w:tl2br w:val="nil"/>
              <w:tr2bl w:val="nil"/>
            </w:tcBorders>
            <w:vAlign w:val="center"/>
          </w:tcPr>
          <w:p w14:paraId="4F892634"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电阻测量</w:t>
            </w:r>
          </w:p>
        </w:tc>
        <w:tc>
          <w:tcPr>
            <w:tcW w:w="4172" w:type="dxa"/>
            <w:gridSpan w:val="8"/>
            <w:tcBorders>
              <w:tl2br w:val="nil"/>
              <w:tr2bl w:val="nil"/>
            </w:tcBorders>
            <w:vAlign w:val="center"/>
          </w:tcPr>
          <w:p w14:paraId="5B8B6C6F"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color w:val="000000"/>
                <w:kern w:val="0"/>
                <w:sz w:val="21"/>
                <w:szCs w:val="21"/>
              </w:rPr>
              <w:t>DC+/PE</w:t>
            </w:r>
          </w:p>
        </w:tc>
        <w:tc>
          <w:tcPr>
            <w:tcW w:w="4172" w:type="dxa"/>
            <w:gridSpan w:val="7"/>
            <w:tcBorders>
              <w:tl2br w:val="nil"/>
              <w:tr2bl w:val="nil"/>
            </w:tcBorders>
            <w:vAlign w:val="center"/>
          </w:tcPr>
          <w:p w14:paraId="0ECBCC79"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color w:val="000000"/>
                <w:kern w:val="0"/>
                <w:sz w:val="21"/>
                <w:szCs w:val="21"/>
              </w:rPr>
              <w:t>DC－/PE</w:t>
            </w:r>
          </w:p>
        </w:tc>
      </w:tr>
      <w:tr w:rsidR="00AB39A5" w14:paraId="35EBA605" w14:textId="77777777">
        <w:trPr>
          <w:cantSplit/>
          <w:trHeight w:val="396"/>
        </w:trPr>
        <w:tc>
          <w:tcPr>
            <w:tcW w:w="1205" w:type="dxa"/>
            <w:gridSpan w:val="2"/>
            <w:vMerge/>
            <w:tcBorders>
              <w:tl2br w:val="nil"/>
              <w:tr2bl w:val="nil"/>
            </w:tcBorders>
            <w:vAlign w:val="center"/>
          </w:tcPr>
          <w:p w14:paraId="509F4038" w14:textId="77777777" w:rsidR="00AB39A5" w:rsidRDefault="00AB39A5">
            <w:pPr>
              <w:spacing w:line="240" w:lineRule="auto"/>
              <w:ind w:firstLineChars="0" w:firstLine="0"/>
              <w:jc w:val="center"/>
              <w:rPr>
                <w:rFonts w:asciiTheme="minorEastAsia" w:eastAsiaTheme="minorEastAsia" w:hAnsiTheme="minorEastAsia" w:cstheme="minorEastAsia"/>
                <w:sz w:val="21"/>
                <w:szCs w:val="21"/>
              </w:rPr>
            </w:pPr>
          </w:p>
        </w:tc>
        <w:tc>
          <w:tcPr>
            <w:tcW w:w="1390" w:type="dxa"/>
            <w:gridSpan w:val="3"/>
            <w:tcBorders>
              <w:tl2br w:val="nil"/>
              <w:tr2bl w:val="nil"/>
            </w:tcBorders>
            <w:vAlign w:val="center"/>
          </w:tcPr>
          <w:p w14:paraId="086F8B60" w14:textId="77777777" w:rsidR="00AB39A5" w:rsidRDefault="00000000">
            <w:pPr>
              <w:spacing w:line="240" w:lineRule="auto"/>
              <w:ind w:firstLineChars="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标称值/</w:t>
            </w:r>
            <w:r>
              <w:rPr>
                <w:rFonts w:asciiTheme="minorEastAsia" w:eastAsiaTheme="minorEastAsia" w:hAnsiTheme="minorEastAsia" w:cstheme="minorEastAsia" w:hint="eastAsia"/>
                <w:kern w:val="0"/>
                <w:sz w:val="21"/>
                <w:szCs w:val="21"/>
              </w:rPr>
              <w:t>MΩ</w:t>
            </w:r>
          </w:p>
        </w:tc>
        <w:tc>
          <w:tcPr>
            <w:tcW w:w="1390" w:type="dxa"/>
            <w:gridSpan w:val="2"/>
            <w:tcBorders>
              <w:tl2br w:val="nil"/>
              <w:tr2bl w:val="nil"/>
            </w:tcBorders>
            <w:vAlign w:val="center"/>
          </w:tcPr>
          <w:p w14:paraId="3A428BFC"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实际值/</w:t>
            </w:r>
            <w:r>
              <w:rPr>
                <w:rFonts w:asciiTheme="minorEastAsia" w:eastAsiaTheme="minorEastAsia" w:hAnsiTheme="minorEastAsia" w:cstheme="minorEastAsia" w:hint="eastAsia"/>
                <w:kern w:val="0"/>
                <w:sz w:val="21"/>
                <w:szCs w:val="21"/>
              </w:rPr>
              <w:t>MΩ</w:t>
            </w:r>
          </w:p>
        </w:tc>
        <w:tc>
          <w:tcPr>
            <w:tcW w:w="1390" w:type="dxa"/>
            <w:gridSpan w:val="3"/>
            <w:tcBorders>
              <w:tl2br w:val="nil"/>
              <w:tr2bl w:val="nil"/>
            </w:tcBorders>
            <w:vAlign w:val="center"/>
          </w:tcPr>
          <w:p w14:paraId="26011F89"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示值误差/%</w:t>
            </w:r>
          </w:p>
        </w:tc>
        <w:tc>
          <w:tcPr>
            <w:tcW w:w="1390" w:type="dxa"/>
            <w:gridSpan w:val="3"/>
            <w:tcBorders>
              <w:tl2br w:val="nil"/>
              <w:tr2bl w:val="nil"/>
            </w:tcBorders>
            <w:vAlign w:val="center"/>
          </w:tcPr>
          <w:p w14:paraId="14238E35" w14:textId="77777777" w:rsidR="00AB39A5" w:rsidRDefault="00000000">
            <w:pPr>
              <w:spacing w:line="240" w:lineRule="auto"/>
              <w:ind w:firstLineChars="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标称值/</w:t>
            </w:r>
            <w:r>
              <w:rPr>
                <w:rFonts w:asciiTheme="minorEastAsia" w:eastAsiaTheme="minorEastAsia" w:hAnsiTheme="minorEastAsia" w:cstheme="minorEastAsia" w:hint="eastAsia"/>
                <w:kern w:val="0"/>
                <w:sz w:val="21"/>
                <w:szCs w:val="21"/>
              </w:rPr>
              <w:t>MΩ</w:t>
            </w:r>
          </w:p>
        </w:tc>
        <w:tc>
          <w:tcPr>
            <w:tcW w:w="1390" w:type="dxa"/>
            <w:gridSpan w:val="2"/>
            <w:tcBorders>
              <w:tl2br w:val="nil"/>
              <w:tr2bl w:val="nil"/>
            </w:tcBorders>
            <w:vAlign w:val="center"/>
          </w:tcPr>
          <w:p w14:paraId="33134D03"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实际值/</w:t>
            </w:r>
            <w:r>
              <w:rPr>
                <w:rFonts w:asciiTheme="minorEastAsia" w:eastAsiaTheme="minorEastAsia" w:hAnsiTheme="minorEastAsia" w:cstheme="minorEastAsia" w:hint="eastAsia"/>
                <w:kern w:val="0"/>
                <w:sz w:val="21"/>
                <w:szCs w:val="21"/>
              </w:rPr>
              <w:t>MΩ</w:t>
            </w:r>
          </w:p>
        </w:tc>
        <w:tc>
          <w:tcPr>
            <w:tcW w:w="1394" w:type="dxa"/>
            <w:gridSpan w:val="2"/>
            <w:tcBorders>
              <w:tl2br w:val="nil"/>
              <w:tr2bl w:val="nil"/>
            </w:tcBorders>
            <w:vAlign w:val="center"/>
          </w:tcPr>
          <w:p w14:paraId="067E4A0E"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示值误差/%</w:t>
            </w:r>
          </w:p>
        </w:tc>
      </w:tr>
      <w:tr w:rsidR="00AB39A5" w14:paraId="793EB808" w14:textId="77777777">
        <w:trPr>
          <w:cantSplit/>
          <w:trHeight w:val="396"/>
        </w:trPr>
        <w:tc>
          <w:tcPr>
            <w:tcW w:w="1205" w:type="dxa"/>
            <w:gridSpan w:val="2"/>
            <w:vMerge/>
            <w:tcBorders>
              <w:tl2br w:val="nil"/>
              <w:tr2bl w:val="nil"/>
            </w:tcBorders>
            <w:vAlign w:val="center"/>
          </w:tcPr>
          <w:p w14:paraId="2C4CEAB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1DD5C467"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2CDC6D4C"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1F59DA32"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551484F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0F3E82B4"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6C28EDF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24562FF8" w14:textId="77777777">
        <w:trPr>
          <w:cantSplit/>
          <w:trHeight w:val="396"/>
        </w:trPr>
        <w:tc>
          <w:tcPr>
            <w:tcW w:w="1205" w:type="dxa"/>
            <w:gridSpan w:val="2"/>
            <w:vMerge/>
            <w:tcBorders>
              <w:tl2br w:val="nil"/>
              <w:tr2bl w:val="nil"/>
            </w:tcBorders>
            <w:vAlign w:val="center"/>
          </w:tcPr>
          <w:p w14:paraId="762702D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51A5D125"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615551D4"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2131269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75A2D40F"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02AE35C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7052676A"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2EF4E28A" w14:textId="77777777">
        <w:trPr>
          <w:cantSplit/>
          <w:trHeight w:val="396"/>
        </w:trPr>
        <w:tc>
          <w:tcPr>
            <w:tcW w:w="1205" w:type="dxa"/>
            <w:gridSpan w:val="2"/>
            <w:vMerge/>
            <w:tcBorders>
              <w:tl2br w:val="nil"/>
              <w:tr2bl w:val="nil"/>
            </w:tcBorders>
            <w:vAlign w:val="center"/>
          </w:tcPr>
          <w:p w14:paraId="197AFB36"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1E041059"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1CF3F5FC"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56307B3E"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1CF4EA4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7ACD00E1"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25A7BC70"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2E825FE1" w14:textId="77777777">
        <w:trPr>
          <w:cantSplit/>
          <w:trHeight w:val="396"/>
        </w:trPr>
        <w:tc>
          <w:tcPr>
            <w:tcW w:w="1205" w:type="dxa"/>
            <w:gridSpan w:val="2"/>
            <w:vMerge/>
            <w:tcBorders>
              <w:tl2br w:val="nil"/>
              <w:tr2bl w:val="nil"/>
            </w:tcBorders>
            <w:vAlign w:val="center"/>
          </w:tcPr>
          <w:p w14:paraId="03A39769"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35F4515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78E23BC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1A1CC0E0"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5C201B07"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56B9CA96"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309DBDA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3A3484A9" w14:textId="77777777">
        <w:trPr>
          <w:cantSplit/>
          <w:trHeight w:val="396"/>
        </w:trPr>
        <w:tc>
          <w:tcPr>
            <w:tcW w:w="1205" w:type="dxa"/>
            <w:gridSpan w:val="2"/>
            <w:vMerge/>
            <w:tcBorders>
              <w:tl2br w:val="nil"/>
              <w:tr2bl w:val="nil"/>
            </w:tcBorders>
            <w:vAlign w:val="center"/>
          </w:tcPr>
          <w:p w14:paraId="5AA4FFE5"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06F9E723"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3C24CF41"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6B2FCA86"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237975AF"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05A48FEC"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1531FFF1"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45CB84C0" w14:textId="77777777">
        <w:trPr>
          <w:cantSplit/>
          <w:trHeight w:val="408"/>
        </w:trPr>
        <w:tc>
          <w:tcPr>
            <w:tcW w:w="1205" w:type="dxa"/>
            <w:gridSpan w:val="2"/>
            <w:vMerge/>
            <w:tcBorders>
              <w:tl2br w:val="nil"/>
              <w:tr2bl w:val="nil"/>
            </w:tcBorders>
            <w:vAlign w:val="center"/>
          </w:tcPr>
          <w:p w14:paraId="0BD22582"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8344" w:type="dxa"/>
            <w:gridSpan w:val="15"/>
            <w:tcBorders>
              <w:tl2br w:val="nil"/>
              <w:tr2bl w:val="nil"/>
            </w:tcBorders>
            <w:vAlign w:val="center"/>
          </w:tcPr>
          <w:p w14:paraId="17F5A51A"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交流充电插座</w:t>
            </w:r>
          </w:p>
        </w:tc>
      </w:tr>
      <w:tr w:rsidR="00AB39A5" w14:paraId="0A23CFEA" w14:textId="77777777">
        <w:trPr>
          <w:cantSplit/>
          <w:trHeight w:val="396"/>
        </w:trPr>
        <w:tc>
          <w:tcPr>
            <w:tcW w:w="1205" w:type="dxa"/>
            <w:gridSpan w:val="2"/>
            <w:vMerge/>
            <w:tcBorders>
              <w:tl2br w:val="nil"/>
              <w:tr2bl w:val="nil"/>
            </w:tcBorders>
            <w:vAlign w:val="center"/>
          </w:tcPr>
          <w:p w14:paraId="2BB09D55"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4172" w:type="dxa"/>
            <w:gridSpan w:val="8"/>
            <w:tcBorders>
              <w:tl2br w:val="nil"/>
              <w:tr2bl w:val="nil"/>
            </w:tcBorders>
            <w:vAlign w:val="center"/>
          </w:tcPr>
          <w:p w14:paraId="319088B7"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color w:val="000000"/>
                <w:kern w:val="0"/>
                <w:sz w:val="21"/>
                <w:szCs w:val="21"/>
              </w:rPr>
              <w:t>L1/PE</w:t>
            </w:r>
          </w:p>
        </w:tc>
        <w:tc>
          <w:tcPr>
            <w:tcW w:w="4172" w:type="dxa"/>
            <w:gridSpan w:val="7"/>
            <w:tcBorders>
              <w:tl2br w:val="nil"/>
              <w:tr2bl w:val="nil"/>
            </w:tcBorders>
            <w:vAlign w:val="center"/>
          </w:tcPr>
          <w:p w14:paraId="10D9AF39"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color w:val="000000"/>
                <w:kern w:val="0"/>
                <w:sz w:val="21"/>
                <w:szCs w:val="21"/>
              </w:rPr>
              <w:t>L2/PE</w:t>
            </w:r>
          </w:p>
        </w:tc>
      </w:tr>
      <w:tr w:rsidR="00AB39A5" w14:paraId="533CB86B" w14:textId="77777777">
        <w:trPr>
          <w:cantSplit/>
          <w:trHeight w:val="396"/>
        </w:trPr>
        <w:tc>
          <w:tcPr>
            <w:tcW w:w="1205" w:type="dxa"/>
            <w:gridSpan w:val="2"/>
            <w:vMerge/>
            <w:tcBorders>
              <w:tl2br w:val="nil"/>
              <w:tr2bl w:val="nil"/>
            </w:tcBorders>
            <w:vAlign w:val="center"/>
          </w:tcPr>
          <w:p w14:paraId="1AEBEBF2" w14:textId="77777777" w:rsidR="00AB39A5" w:rsidRDefault="00AB39A5">
            <w:pPr>
              <w:spacing w:line="240" w:lineRule="auto"/>
              <w:ind w:firstLineChars="0" w:firstLine="0"/>
              <w:jc w:val="center"/>
              <w:rPr>
                <w:rFonts w:asciiTheme="minorEastAsia" w:eastAsiaTheme="minorEastAsia" w:hAnsiTheme="minorEastAsia" w:cstheme="minorEastAsia"/>
                <w:sz w:val="21"/>
                <w:szCs w:val="21"/>
              </w:rPr>
            </w:pPr>
          </w:p>
        </w:tc>
        <w:tc>
          <w:tcPr>
            <w:tcW w:w="1390" w:type="dxa"/>
            <w:gridSpan w:val="3"/>
            <w:tcBorders>
              <w:tl2br w:val="nil"/>
              <w:tr2bl w:val="nil"/>
            </w:tcBorders>
            <w:vAlign w:val="center"/>
          </w:tcPr>
          <w:p w14:paraId="67C775A2" w14:textId="77777777" w:rsidR="00AB39A5" w:rsidRDefault="00000000">
            <w:pPr>
              <w:spacing w:line="240" w:lineRule="auto"/>
              <w:ind w:firstLineChars="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标称值/</w:t>
            </w:r>
            <w:r>
              <w:rPr>
                <w:rFonts w:asciiTheme="minorEastAsia" w:eastAsiaTheme="minorEastAsia" w:hAnsiTheme="minorEastAsia" w:cstheme="minorEastAsia" w:hint="eastAsia"/>
                <w:kern w:val="0"/>
                <w:sz w:val="21"/>
                <w:szCs w:val="21"/>
              </w:rPr>
              <w:t>MΩ</w:t>
            </w:r>
          </w:p>
        </w:tc>
        <w:tc>
          <w:tcPr>
            <w:tcW w:w="1390" w:type="dxa"/>
            <w:gridSpan w:val="2"/>
            <w:tcBorders>
              <w:tl2br w:val="nil"/>
              <w:tr2bl w:val="nil"/>
            </w:tcBorders>
            <w:vAlign w:val="center"/>
          </w:tcPr>
          <w:p w14:paraId="69F8B612"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实际值/</w:t>
            </w:r>
            <w:r>
              <w:rPr>
                <w:rFonts w:asciiTheme="minorEastAsia" w:eastAsiaTheme="minorEastAsia" w:hAnsiTheme="minorEastAsia" w:cstheme="minorEastAsia" w:hint="eastAsia"/>
                <w:kern w:val="0"/>
                <w:sz w:val="21"/>
                <w:szCs w:val="21"/>
              </w:rPr>
              <w:t>MΩ</w:t>
            </w:r>
          </w:p>
        </w:tc>
        <w:tc>
          <w:tcPr>
            <w:tcW w:w="1390" w:type="dxa"/>
            <w:gridSpan w:val="3"/>
            <w:tcBorders>
              <w:tl2br w:val="nil"/>
              <w:tr2bl w:val="nil"/>
            </w:tcBorders>
            <w:vAlign w:val="center"/>
          </w:tcPr>
          <w:p w14:paraId="056DB1CD"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示值误差/%</w:t>
            </w:r>
          </w:p>
        </w:tc>
        <w:tc>
          <w:tcPr>
            <w:tcW w:w="1390" w:type="dxa"/>
            <w:gridSpan w:val="3"/>
            <w:tcBorders>
              <w:tl2br w:val="nil"/>
              <w:tr2bl w:val="nil"/>
            </w:tcBorders>
            <w:vAlign w:val="center"/>
          </w:tcPr>
          <w:p w14:paraId="5C4AB01B" w14:textId="77777777" w:rsidR="00AB39A5" w:rsidRDefault="00000000">
            <w:pPr>
              <w:spacing w:line="240" w:lineRule="auto"/>
              <w:ind w:firstLineChars="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标称值/</w:t>
            </w:r>
            <w:r>
              <w:rPr>
                <w:rFonts w:asciiTheme="minorEastAsia" w:eastAsiaTheme="minorEastAsia" w:hAnsiTheme="minorEastAsia" w:cstheme="minorEastAsia" w:hint="eastAsia"/>
                <w:kern w:val="0"/>
                <w:sz w:val="21"/>
                <w:szCs w:val="21"/>
              </w:rPr>
              <w:t>MΩ</w:t>
            </w:r>
          </w:p>
        </w:tc>
        <w:tc>
          <w:tcPr>
            <w:tcW w:w="1390" w:type="dxa"/>
            <w:gridSpan w:val="2"/>
            <w:tcBorders>
              <w:tl2br w:val="nil"/>
              <w:tr2bl w:val="nil"/>
            </w:tcBorders>
            <w:vAlign w:val="center"/>
          </w:tcPr>
          <w:p w14:paraId="3852E336"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实际值/</w:t>
            </w:r>
            <w:r>
              <w:rPr>
                <w:rFonts w:asciiTheme="minorEastAsia" w:eastAsiaTheme="minorEastAsia" w:hAnsiTheme="minorEastAsia" w:cstheme="minorEastAsia" w:hint="eastAsia"/>
                <w:kern w:val="0"/>
                <w:sz w:val="21"/>
                <w:szCs w:val="21"/>
              </w:rPr>
              <w:t>MΩ</w:t>
            </w:r>
          </w:p>
        </w:tc>
        <w:tc>
          <w:tcPr>
            <w:tcW w:w="1394" w:type="dxa"/>
            <w:gridSpan w:val="2"/>
            <w:tcBorders>
              <w:tl2br w:val="nil"/>
              <w:tr2bl w:val="nil"/>
            </w:tcBorders>
            <w:vAlign w:val="center"/>
          </w:tcPr>
          <w:p w14:paraId="5EE35B91"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示值误差/%</w:t>
            </w:r>
          </w:p>
        </w:tc>
      </w:tr>
      <w:tr w:rsidR="00AB39A5" w14:paraId="53476C09" w14:textId="77777777">
        <w:trPr>
          <w:cantSplit/>
          <w:trHeight w:val="396"/>
        </w:trPr>
        <w:tc>
          <w:tcPr>
            <w:tcW w:w="1205" w:type="dxa"/>
            <w:gridSpan w:val="2"/>
            <w:vMerge/>
            <w:tcBorders>
              <w:tl2br w:val="nil"/>
              <w:tr2bl w:val="nil"/>
            </w:tcBorders>
            <w:vAlign w:val="center"/>
          </w:tcPr>
          <w:p w14:paraId="5B7BCC8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3762CB03"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6412F5C0"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466AA16A"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03BF311C"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58CBAB3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1874C8C8"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3677B764" w14:textId="77777777">
        <w:trPr>
          <w:cantSplit/>
          <w:trHeight w:val="396"/>
        </w:trPr>
        <w:tc>
          <w:tcPr>
            <w:tcW w:w="1205" w:type="dxa"/>
            <w:gridSpan w:val="2"/>
            <w:vMerge/>
            <w:tcBorders>
              <w:tl2br w:val="nil"/>
              <w:tr2bl w:val="nil"/>
            </w:tcBorders>
            <w:vAlign w:val="center"/>
          </w:tcPr>
          <w:p w14:paraId="760864C4"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3B0EA8B1"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3C6A60F2"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58160B2A"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60B72FA2"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6EAB50D6"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3D490CAA"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2467A6A0" w14:textId="77777777">
        <w:trPr>
          <w:cantSplit/>
          <w:trHeight w:val="396"/>
        </w:trPr>
        <w:tc>
          <w:tcPr>
            <w:tcW w:w="1205" w:type="dxa"/>
            <w:gridSpan w:val="2"/>
            <w:vMerge/>
            <w:tcBorders>
              <w:tl2br w:val="nil"/>
              <w:tr2bl w:val="nil"/>
            </w:tcBorders>
            <w:vAlign w:val="center"/>
          </w:tcPr>
          <w:p w14:paraId="29C344CE"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433365A2"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25CEC6AE"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08A8B7F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4BA70FE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631A8E40"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0CD00BF6"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4CF35DCF" w14:textId="77777777">
        <w:trPr>
          <w:cantSplit/>
          <w:trHeight w:val="396"/>
        </w:trPr>
        <w:tc>
          <w:tcPr>
            <w:tcW w:w="1205" w:type="dxa"/>
            <w:gridSpan w:val="2"/>
            <w:vMerge/>
            <w:tcBorders>
              <w:tl2br w:val="nil"/>
              <w:tr2bl w:val="nil"/>
            </w:tcBorders>
            <w:vAlign w:val="center"/>
          </w:tcPr>
          <w:p w14:paraId="376FFBD4"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5E1CB43A"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0E3B0877"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09C06638"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351E3388"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62ABC34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726FFABF"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335F260E" w14:textId="77777777">
        <w:trPr>
          <w:cantSplit/>
          <w:trHeight w:val="396"/>
        </w:trPr>
        <w:tc>
          <w:tcPr>
            <w:tcW w:w="1205" w:type="dxa"/>
            <w:gridSpan w:val="2"/>
            <w:vMerge/>
            <w:tcBorders>
              <w:tl2br w:val="nil"/>
              <w:tr2bl w:val="nil"/>
            </w:tcBorders>
            <w:vAlign w:val="center"/>
          </w:tcPr>
          <w:p w14:paraId="2F62A1BF"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75E3E42A"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42B51FE9"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399602D7"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4AF7B9B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1C9D5404"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5AACD473"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735271F1" w14:textId="77777777">
        <w:trPr>
          <w:cantSplit/>
          <w:trHeight w:val="396"/>
        </w:trPr>
        <w:tc>
          <w:tcPr>
            <w:tcW w:w="1205" w:type="dxa"/>
            <w:gridSpan w:val="2"/>
            <w:vMerge/>
            <w:tcBorders>
              <w:tl2br w:val="nil"/>
              <w:tr2bl w:val="nil"/>
            </w:tcBorders>
            <w:vAlign w:val="center"/>
          </w:tcPr>
          <w:p w14:paraId="6443BE9A"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4172" w:type="dxa"/>
            <w:gridSpan w:val="8"/>
            <w:tcBorders>
              <w:tl2br w:val="nil"/>
              <w:tr2bl w:val="nil"/>
            </w:tcBorders>
            <w:vAlign w:val="center"/>
          </w:tcPr>
          <w:p w14:paraId="15F3F9C8"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color w:val="000000"/>
                <w:kern w:val="0"/>
                <w:sz w:val="21"/>
                <w:szCs w:val="21"/>
              </w:rPr>
              <w:t>L3/PE</w:t>
            </w:r>
          </w:p>
        </w:tc>
        <w:tc>
          <w:tcPr>
            <w:tcW w:w="4172" w:type="dxa"/>
            <w:gridSpan w:val="7"/>
            <w:tcBorders>
              <w:tl2br w:val="nil"/>
              <w:tr2bl w:val="nil"/>
            </w:tcBorders>
            <w:vAlign w:val="center"/>
          </w:tcPr>
          <w:p w14:paraId="4BC22D58"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color w:val="000000"/>
                <w:kern w:val="0"/>
                <w:sz w:val="21"/>
                <w:szCs w:val="21"/>
              </w:rPr>
              <w:t>N/PE</w:t>
            </w:r>
          </w:p>
        </w:tc>
      </w:tr>
      <w:tr w:rsidR="00AB39A5" w14:paraId="29C27261" w14:textId="77777777">
        <w:trPr>
          <w:cantSplit/>
          <w:trHeight w:val="396"/>
        </w:trPr>
        <w:tc>
          <w:tcPr>
            <w:tcW w:w="1205" w:type="dxa"/>
            <w:gridSpan w:val="2"/>
            <w:vMerge/>
            <w:tcBorders>
              <w:tl2br w:val="nil"/>
              <w:tr2bl w:val="nil"/>
            </w:tcBorders>
            <w:vAlign w:val="center"/>
          </w:tcPr>
          <w:p w14:paraId="3CEA16BF" w14:textId="77777777" w:rsidR="00AB39A5" w:rsidRDefault="00AB39A5">
            <w:pPr>
              <w:spacing w:line="240" w:lineRule="auto"/>
              <w:ind w:firstLineChars="0" w:firstLine="0"/>
              <w:jc w:val="center"/>
              <w:rPr>
                <w:rFonts w:asciiTheme="minorEastAsia" w:eastAsiaTheme="minorEastAsia" w:hAnsiTheme="minorEastAsia" w:cstheme="minorEastAsia"/>
                <w:sz w:val="21"/>
                <w:szCs w:val="21"/>
              </w:rPr>
            </w:pPr>
          </w:p>
        </w:tc>
        <w:tc>
          <w:tcPr>
            <w:tcW w:w="1390" w:type="dxa"/>
            <w:gridSpan w:val="3"/>
            <w:tcBorders>
              <w:tl2br w:val="nil"/>
              <w:tr2bl w:val="nil"/>
            </w:tcBorders>
            <w:vAlign w:val="center"/>
          </w:tcPr>
          <w:p w14:paraId="7B778250" w14:textId="77777777" w:rsidR="00AB39A5" w:rsidRDefault="00000000">
            <w:pPr>
              <w:spacing w:line="240" w:lineRule="auto"/>
              <w:ind w:firstLineChars="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标称值/</w:t>
            </w:r>
            <w:r>
              <w:rPr>
                <w:rFonts w:asciiTheme="minorEastAsia" w:eastAsiaTheme="minorEastAsia" w:hAnsiTheme="minorEastAsia" w:cstheme="minorEastAsia" w:hint="eastAsia"/>
                <w:kern w:val="0"/>
                <w:sz w:val="21"/>
                <w:szCs w:val="21"/>
              </w:rPr>
              <w:t>MΩ</w:t>
            </w:r>
          </w:p>
        </w:tc>
        <w:tc>
          <w:tcPr>
            <w:tcW w:w="1390" w:type="dxa"/>
            <w:gridSpan w:val="2"/>
            <w:tcBorders>
              <w:tl2br w:val="nil"/>
              <w:tr2bl w:val="nil"/>
            </w:tcBorders>
            <w:vAlign w:val="center"/>
          </w:tcPr>
          <w:p w14:paraId="32CF2A9A"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实际值/</w:t>
            </w:r>
            <w:r>
              <w:rPr>
                <w:rFonts w:asciiTheme="minorEastAsia" w:eastAsiaTheme="minorEastAsia" w:hAnsiTheme="minorEastAsia" w:cstheme="minorEastAsia" w:hint="eastAsia"/>
                <w:kern w:val="0"/>
                <w:sz w:val="21"/>
                <w:szCs w:val="21"/>
              </w:rPr>
              <w:t>MΩ</w:t>
            </w:r>
          </w:p>
        </w:tc>
        <w:tc>
          <w:tcPr>
            <w:tcW w:w="1390" w:type="dxa"/>
            <w:gridSpan w:val="3"/>
            <w:tcBorders>
              <w:tl2br w:val="nil"/>
              <w:tr2bl w:val="nil"/>
            </w:tcBorders>
            <w:vAlign w:val="center"/>
          </w:tcPr>
          <w:p w14:paraId="50A23361"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示值误差/%</w:t>
            </w:r>
          </w:p>
        </w:tc>
        <w:tc>
          <w:tcPr>
            <w:tcW w:w="1390" w:type="dxa"/>
            <w:gridSpan w:val="3"/>
            <w:tcBorders>
              <w:tl2br w:val="nil"/>
              <w:tr2bl w:val="nil"/>
            </w:tcBorders>
            <w:vAlign w:val="center"/>
          </w:tcPr>
          <w:p w14:paraId="7999FD7B" w14:textId="77777777" w:rsidR="00AB39A5" w:rsidRDefault="00000000">
            <w:pPr>
              <w:spacing w:line="240" w:lineRule="auto"/>
              <w:ind w:firstLineChars="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标称值/</w:t>
            </w:r>
            <w:r>
              <w:rPr>
                <w:rFonts w:asciiTheme="minorEastAsia" w:eastAsiaTheme="minorEastAsia" w:hAnsiTheme="minorEastAsia" w:cstheme="minorEastAsia" w:hint="eastAsia"/>
                <w:kern w:val="0"/>
                <w:sz w:val="21"/>
                <w:szCs w:val="21"/>
              </w:rPr>
              <w:t>MΩ</w:t>
            </w:r>
          </w:p>
        </w:tc>
        <w:tc>
          <w:tcPr>
            <w:tcW w:w="1390" w:type="dxa"/>
            <w:gridSpan w:val="2"/>
            <w:tcBorders>
              <w:tl2br w:val="nil"/>
              <w:tr2bl w:val="nil"/>
            </w:tcBorders>
            <w:vAlign w:val="center"/>
          </w:tcPr>
          <w:p w14:paraId="239E5172"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实际值/</w:t>
            </w:r>
            <w:r>
              <w:rPr>
                <w:rFonts w:asciiTheme="minorEastAsia" w:eastAsiaTheme="minorEastAsia" w:hAnsiTheme="minorEastAsia" w:cstheme="minorEastAsia" w:hint="eastAsia"/>
                <w:kern w:val="0"/>
                <w:sz w:val="21"/>
                <w:szCs w:val="21"/>
              </w:rPr>
              <w:t>MΩ</w:t>
            </w:r>
          </w:p>
        </w:tc>
        <w:tc>
          <w:tcPr>
            <w:tcW w:w="1394" w:type="dxa"/>
            <w:gridSpan w:val="2"/>
            <w:tcBorders>
              <w:tl2br w:val="nil"/>
              <w:tr2bl w:val="nil"/>
            </w:tcBorders>
            <w:vAlign w:val="center"/>
          </w:tcPr>
          <w:p w14:paraId="0BA73C56"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示值误差/%</w:t>
            </w:r>
          </w:p>
        </w:tc>
      </w:tr>
      <w:tr w:rsidR="00AB39A5" w14:paraId="3265B5E4" w14:textId="77777777">
        <w:trPr>
          <w:cantSplit/>
          <w:trHeight w:val="396"/>
        </w:trPr>
        <w:tc>
          <w:tcPr>
            <w:tcW w:w="1205" w:type="dxa"/>
            <w:gridSpan w:val="2"/>
            <w:vMerge/>
            <w:tcBorders>
              <w:tl2br w:val="nil"/>
              <w:tr2bl w:val="nil"/>
            </w:tcBorders>
            <w:vAlign w:val="center"/>
          </w:tcPr>
          <w:p w14:paraId="23AAC37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691A5A7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330E6393"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4A0EC309"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335D18CC"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158D0C80"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5F253B6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3F0925DD" w14:textId="77777777">
        <w:trPr>
          <w:cantSplit/>
          <w:trHeight w:val="396"/>
        </w:trPr>
        <w:tc>
          <w:tcPr>
            <w:tcW w:w="1205" w:type="dxa"/>
            <w:gridSpan w:val="2"/>
            <w:vMerge/>
            <w:tcBorders>
              <w:tl2br w:val="nil"/>
              <w:tr2bl w:val="nil"/>
            </w:tcBorders>
            <w:vAlign w:val="center"/>
          </w:tcPr>
          <w:p w14:paraId="02FFB7E2"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273E1A97"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148EE342"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48B121A2"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4E6428B4"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737A6DF5"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3AD957C6"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5B28564C" w14:textId="77777777">
        <w:trPr>
          <w:cantSplit/>
          <w:trHeight w:val="396"/>
        </w:trPr>
        <w:tc>
          <w:tcPr>
            <w:tcW w:w="1205" w:type="dxa"/>
            <w:gridSpan w:val="2"/>
            <w:vMerge/>
            <w:tcBorders>
              <w:tl2br w:val="nil"/>
              <w:tr2bl w:val="nil"/>
            </w:tcBorders>
            <w:vAlign w:val="center"/>
          </w:tcPr>
          <w:p w14:paraId="5CFE6E71"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27DFD91E"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5199153C"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78D0879E"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72EFBD05"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72335622"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367C5727"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140E319E" w14:textId="77777777">
        <w:trPr>
          <w:cantSplit/>
          <w:trHeight w:val="396"/>
        </w:trPr>
        <w:tc>
          <w:tcPr>
            <w:tcW w:w="1205" w:type="dxa"/>
            <w:gridSpan w:val="2"/>
            <w:vMerge/>
            <w:tcBorders>
              <w:tl2br w:val="nil"/>
              <w:tr2bl w:val="nil"/>
            </w:tcBorders>
            <w:vAlign w:val="center"/>
          </w:tcPr>
          <w:p w14:paraId="3583875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11ECC7E4"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43BD25C8"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4A5F4D16"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451D2041"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096B4099"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7299DF08"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6274C2E6" w14:textId="77777777">
        <w:trPr>
          <w:cantSplit/>
          <w:trHeight w:val="396"/>
        </w:trPr>
        <w:tc>
          <w:tcPr>
            <w:tcW w:w="1205" w:type="dxa"/>
            <w:gridSpan w:val="2"/>
            <w:vMerge/>
            <w:tcBorders>
              <w:tl2br w:val="nil"/>
              <w:tr2bl w:val="nil"/>
            </w:tcBorders>
            <w:vAlign w:val="center"/>
          </w:tcPr>
          <w:p w14:paraId="7F9229A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2555C34B"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6631C805"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1ED3555D"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3"/>
            <w:tcBorders>
              <w:tl2br w:val="nil"/>
              <w:tr2bl w:val="nil"/>
            </w:tcBorders>
            <w:vAlign w:val="center"/>
          </w:tcPr>
          <w:p w14:paraId="2C7E99B1"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0" w:type="dxa"/>
            <w:gridSpan w:val="2"/>
            <w:tcBorders>
              <w:tl2br w:val="nil"/>
              <w:tr2bl w:val="nil"/>
            </w:tcBorders>
            <w:vAlign w:val="center"/>
          </w:tcPr>
          <w:p w14:paraId="0FDAEB07"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c>
          <w:tcPr>
            <w:tcW w:w="1394" w:type="dxa"/>
            <w:gridSpan w:val="2"/>
            <w:tcBorders>
              <w:tl2br w:val="nil"/>
              <w:tr2bl w:val="nil"/>
            </w:tcBorders>
            <w:vAlign w:val="center"/>
          </w:tcPr>
          <w:p w14:paraId="5C772935" w14:textId="77777777" w:rsidR="00AB39A5" w:rsidRDefault="00AB39A5">
            <w:pPr>
              <w:spacing w:line="240" w:lineRule="auto"/>
              <w:ind w:firstLineChars="0" w:firstLine="0"/>
              <w:jc w:val="center"/>
              <w:rPr>
                <w:rFonts w:asciiTheme="minorEastAsia" w:eastAsiaTheme="minorEastAsia" w:hAnsiTheme="minorEastAsia" w:cstheme="minorEastAsia"/>
                <w:bCs/>
                <w:color w:val="000000"/>
                <w:sz w:val="21"/>
                <w:szCs w:val="21"/>
              </w:rPr>
            </w:pPr>
          </w:p>
        </w:tc>
      </w:tr>
      <w:tr w:rsidR="00AB39A5" w14:paraId="42665A46" w14:textId="77777777">
        <w:trPr>
          <w:cantSplit/>
          <w:trHeight w:val="408"/>
        </w:trPr>
        <w:tc>
          <w:tcPr>
            <w:tcW w:w="9549" w:type="dxa"/>
            <w:gridSpan w:val="17"/>
            <w:tcBorders>
              <w:tl2br w:val="nil"/>
              <w:tr2bl w:val="nil"/>
            </w:tcBorders>
            <w:vAlign w:val="center"/>
          </w:tcPr>
          <w:p w14:paraId="3465D9EE"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hint="eastAsia"/>
                <w:b/>
                <w:color w:val="000000"/>
                <w:sz w:val="21"/>
              </w:rPr>
              <w:t>电位均衡测试电流</w:t>
            </w:r>
          </w:p>
        </w:tc>
      </w:tr>
      <w:tr w:rsidR="00AB39A5" w14:paraId="48C56701" w14:textId="77777777">
        <w:trPr>
          <w:cantSplit/>
          <w:trHeight w:val="408"/>
        </w:trPr>
        <w:tc>
          <w:tcPr>
            <w:tcW w:w="1205" w:type="dxa"/>
            <w:gridSpan w:val="2"/>
            <w:vMerge w:val="restart"/>
            <w:tcBorders>
              <w:tl2br w:val="nil"/>
              <w:tr2bl w:val="nil"/>
            </w:tcBorders>
            <w:vAlign w:val="center"/>
          </w:tcPr>
          <w:p w14:paraId="6BA20EF6"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电流测量</w:t>
            </w:r>
          </w:p>
        </w:tc>
        <w:tc>
          <w:tcPr>
            <w:tcW w:w="2781" w:type="dxa"/>
            <w:gridSpan w:val="5"/>
            <w:tcBorders>
              <w:tl2br w:val="nil"/>
              <w:tr2bl w:val="nil"/>
            </w:tcBorders>
            <w:vAlign w:val="center"/>
          </w:tcPr>
          <w:p w14:paraId="4324E3E9"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标准值/A</w:t>
            </w:r>
          </w:p>
        </w:tc>
        <w:tc>
          <w:tcPr>
            <w:tcW w:w="2781" w:type="dxa"/>
            <w:gridSpan w:val="6"/>
            <w:tcBorders>
              <w:tl2br w:val="nil"/>
              <w:tr2bl w:val="nil"/>
            </w:tcBorders>
            <w:vAlign w:val="center"/>
          </w:tcPr>
          <w:p w14:paraId="794834E3"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被检示值/A</w:t>
            </w:r>
          </w:p>
        </w:tc>
        <w:tc>
          <w:tcPr>
            <w:tcW w:w="2782" w:type="dxa"/>
            <w:gridSpan w:val="4"/>
            <w:tcBorders>
              <w:tl2br w:val="nil"/>
              <w:tr2bl w:val="nil"/>
            </w:tcBorders>
            <w:vAlign w:val="center"/>
          </w:tcPr>
          <w:p w14:paraId="6221E119" w14:textId="77777777" w:rsidR="00AB39A5" w:rsidRDefault="00000000">
            <w:pPr>
              <w:spacing w:line="240" w:lineRule="auto"/>
              <w:ind w:firstLineChars="0" w:firstLine="0"/>
              <w:jc w:val="center"/>
              <w:rPr>
                <w:rFonts w:asciiTheme="minorEastAsia" w:eastAsiaTheme="minorEastAsia" w:hAnsiTheme="minorEastAsia" w:cstheme="minorEastAsia"/>
                <w:bCs/>
                <w:color w:val="000000"/>
                <w:sz w:val="21"/>
                <w:szCs w:val="21"/>
              </w:rPr>
            </w:pPr>
            <w:r>
              <w:rPr>
                <w:rFonts w:asciiTheme="minorEastAsia" w:eastAsiaTheme="minorEastAsia" w:hAnsiTheme="minorEastAsia" w:cstheme="minorEastAsia" w:hint="eastAsia"/>
                <w:bCs/>
                <w:color w:val="000000"/>
                <w:sz w:val="21"/>
                <w:szCs w:val="21"/>
              </w:rPr>
              <w:t>示值误差/%</w:t>
            </w:r>
          </w:p>
        </w:tc>
      </w:tr>
      <w:tr w:rsidR="00AB39A5" w14:paraId="74A16728" w14:textId="77777777">
        <w:trPr>
          <w:cantSplit/>
          <w:trHeight w:val="408"/>
        </w:trPr>
        <w:tc>
          <w:tcPr>
            <w:tcW w:w="1205" w:type="dxa"/>
            <w:gridSpan w:val="2"/>
            <w:vMerge/>
            <w:tcBorders>
              <w:tl2br w:val="nil"/>
              <w:tr2bl w:val="nil"/>
            </w:tcBorders>
            <w:vAlign w:val="center"/>
          </w:tcPr>
          <w:p w14:paraId="580D72EB"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16FE8E3F"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3EA3B771"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29C13881"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19908C21" w14:textId="77777777">
        <w:trPr>
          <w:cantSplit/>
          <w:trHeight w:val="408"/>
        </w:trPr>
        <w:tc>
          <w:tcPr>
            <w:tcW w:w="1205" w:type="dxa"/>
            <w:gridSpan w:val="2"/>
            <w:vMerge/>
            <w:tcBorders>
              <w:tl2br w:val="nil"/>
              <w:tr2bl w:val="nil"/>
            </w:tcBorders>
            <w:vAlign w:val="center"/>
          </w:tcPr>
          <w:p w14:paraId="6EFF4F82"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539A104F"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587077B2"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6DACCF10"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1F3C712C" w14:textId="77777777">
        <w:trPr>
          <w:cantSplit/>
          <w:trHeight w:val="408"/>
        </w:trPr>
        <w:tc>
          <w:tcPr>
            <w:tcW w:w="1205" w:type="dxa"/>
            <w:gridSpan w:val="2"/>
            <w:vMerge/>
            <w:tcBorders>
              <w:tl2br w:val="nil"/>
              <w:tr2bl w:val="nil"/>
            </w:tcBorders>
            <w:vAlign w:val="center"/>
          </w:tcPr>
          <w:p w14:paraId="595C9671"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50045FB1"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52D7DFB1"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3EAD73B3"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0C3342CA" w14:textId="77777777">
        <w:trPr>
          <w:cantSplit/>
          <w:trHeight w:val="408"/>
        </w:trPr>
        <w:tc>
          <w:tcPr>
            <w:tcW w:w="1205" w:type="dxa"/>
            <w:gridSpan w:val="2"/>
            <w:vMerge/>
            <w:tcBorders>
              <w:tl2br w:val="nil"/>
              <w:tr2bl w:val="nil"/>
            </w:tcBorders>
            <w:vAlign w:val="center"/>
          </w:tcPr>
          <w:p w14:paraId="6CCE61F9"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4491881D"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1E1FA7B7"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3F71CF87"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5411B398" w14:textId="77777777">
        <w:trPr>
          <w:cantSplit/>
          <w:trHeight w:val="408"/>
        </w:trPr>
        <w:tc>
          <w:tcPr>
            <w:tcW w:w="1205" w:type="dxa"/>
            <w:gridSpan w:val="2"/>
            <w:vMerge/>
            <w:tcBorders>
              <w:tl2br w:val="nil"/>
              <w:tr2bl w:val="nil"/>
            </w:tcBorders>
            <w:vAlign w:val="center"/>
          </w:tcPr>
          <w:p w14:paraId="25960392"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5"/>
            <w:tcBorders>
              <w:tl2br w:val="nil"/>
              <w:tr2bl w:val="nil"/>
            </w:tcBorders>
            <w:vAlign w:val="center"/>
          </w:tcPr>
          <w:p w14:paraId="0713B6C2"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1" w:type="dxa"/>
            <w:gridSpan w:val="6"/>
            <w:tcBorders>
              <w:tl2br w:val="nil"/>
              <w:tr2bl w:val="nil"/>
            </w:tcBorders>
            <w:vAlign w:val="center"/>
          </w:tcPr>
          <w:p w14:paraId="1A56E53B"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c>
          <w:tcPr>
            <w:tcW w:w="2782" w:type="dxa"/>
            <w:gridSpan w:val="4"/>
            <w:tcBorders>
              <w:tl2br w:val="nil"/>
              <w:tr2bl w:val="nil"/>
            </w:tcBorders>
            <w:vAlign w:val="center"/>
          </w:tcPr>
          <w:p w14:paraId="12A4B71E" w14:textId="77777777" w:rsidR="00AB39A5" w:rsidRDefault="00AB39A5">
            <w:pPr>
              <w:spacing w:line="240" w:lineRule="auto"/>
              <w:ind w:firstLineChars="0" w:firstLine="0"/>
              <w:jc w:val="left"/>
              <w:rPr>
                <w:rFonts w:asciiTheme="minorEastAsia" w:eastAsiaTheme="minorEastAsia" w:hAnsiTheme="minorEastAsia" w:cstheme="minorEastAsia"/>
                <w:bCs/>
                <w:color w:val="000000"/>
                <w:sz w:val="21"/>
                <w:szCs w:val="21"/>
              </w:rPr>
            </w:pPr>
          </w:p>
        </w:tc>
      </w:tr>
      <w:tr w:rsidR="00AB39A5" w14:paraId="6029E22C" w14:textId="77777777">
        <w:trPr>
          <w:cantSplit/>
          <w:trHeight w:val="396"/>
        </w:trPr>
        <w:tc>
          <w:tcPr>
            <w:tcW w:w="9549" w:type="dxa"/>
            <w:gridSpan w:val="17"/>
            <w:tcBorders>
              <w:tl2br w:val="nil"/>
              <w:tr2bl w:val="nil"/>
            </w:tcBorders>
            <w:vAlign w:val="center"/>
          </w:tcPr>
          <w:p w14:paraId="4623A2D0" w14:textId="77777777" w:rsidR="00AB39A5" w:rsidRDefault="00000000">
            <w:pPr>
              <w:spacing w:line="240" w:lineRule="auto"/>
              <w:ind w:firstLineChars="0" w:firstLine="0"/>
              <w:jc w:val="center"/>
              <w:rPr>
                <w:rFonts w:asciiTheme="minorEastAsia" w:eastAsiaTheme="minorEastAsia" w:hAnsiTheme="minorEastAsia" w:cstheme="minorEastAsia"/>
                <w:color w:val="000000"/>
                <w:kern w:val="0"/>
                <w:sz w:val="21"/>
                <w:szCs w:val="21"/>
              </w:rPr>
            </w:pPr>
            <w:r>
              <w:rPr>
                <w:rFonts w:hint="eastAsia"/>
                <w:b/>
                <w:color w:val="000000"/>
                <w:sz w:val="21"/>
              </w:rPr>
              <w:t>电位均衡</w:t>
            </w:r>
          </w:p>
        </w:tc>
      </w:tr>
      <w:tr w:rsidR="00AB39A5" w14:paraId="19F916E7" w14:textId="77777777">
        <w:trPr>
          <w:cantSplit/>
          <w:trHeight w:val="396"/>
        </w:trPr>
        <w:tc>
          <w:tcPr>
            <w:tcW w:w="1205" w:type="dxa"/>
            <w:gridSpan w:val="2"/>
            <w:vMerge w:val="restart"/>
            <w:tcBorders>
              <w:tl2br w:val="nil"/>
              <w:tr2bl w:val="nil"/>
            </w:tcBorders>
            <w:vAlign w:val="center"/>
          </w:tcPr>
          <w:p w14:paraId="41D69F4E" w14:textId="77777777" w:rsidR="00AB39A5" w:rsidRDefault="00000000">
            <w:pPr>
              <w:spacing w:line="240" w:lineRule="auto"/>
              <w:ind w:firstLineChars="0" w:firstLine="0"/>
              <w:jc w:val="center"/>
              <w:rPr>
                <w:rFonts w:asciiTheme="minorEastAsia" w:eastAsiaTheme="minorEastAsia" w:hAnsiTheme="minorEastAsia" w:cstheme="minorEastAsia"/>
                <w:kern w:val="0"/>
                <w:sz w:val="21"/>
                <w:szCs w:val="21"/>
              </w:rPr>
            </w:pPr>
            <w:r>
              <w:rPr>
                <w:rFonts w:asciiTheme="minorEastAsia" w:eastAsiaTheme="minorEastAsia" w:hAnsiTheme="minorEastAsia" w:cstheme="minorEastAsia" w:hint="eastAsia"/>
                <w:kern w:val="0"/>
                <w:sz w:val="21"/>
                <w:szCs w:val="21"/>
              </w:rPr>
              <w:t>电阻校准</w:t>
            </w:r>
          </w:p>
        </w:tc>
        <w:tc>
          <w:tcPr>
            <w:tcW w:w="2781" w:type="dxa"/>
            <w:gridSpan w:val="5"/>
            <w:tcBorders>
              <w:tl2br w:val="nil"/>
              <w:tr2bl w:val="nil"/>
            </w:tcBorders>
            <w:vAlign w:val="center"/>
          </w:tcPr>
          <w:p w14:paraId="61AA4DB3" w14:textId="77777777" w:rsidR="00AB39A5" w:rsidRDefault="00000000">
            <w:pPr>
              <w:spacing w:line="240" w:lineRule="auto"/>
              <w:ind w:firstLineChars="0" w:firstLine="0"/>
              <w:jc w:val="center"/>
              <w:rPr>
                <w:rFonts w:asciiTheme="minorEastAsia" w:eastAsiaTheme="minorEastAsia" w:hAnsiTheme="minorEastAsia" w:cstheme="minorEastAsia"/>
                <w:color w:val="000000"/>
                <w:kern w:val="0"/>
                <w:sz w:val="21"/>
                <w:szCs w:val="21"/>
              </w:rPr>
            </w:pPr>
            <w:proofErr w:type="gramStart"/>
            <w:r>
              <w:rPr>
                <w:rFonts w:asciiTheme="minorEastAsia" w:eastAsiaTheme="minorEastAsia" w:hAnsiTheme="minorEastAsia" w:cstheme="minorEastAsia" w:hint="eastAsia"/>
                <w:color w:val="000000"/>
                <w:kern w:val="0"/>
                <w:sz w:val="21"/>
                <w:szCs w:val="21"/>
              </w:rPr>
              <w:t>直流对</w:t>
            </w:r>
            <w:proofErr w:type="gramEnd"/>
            <w:r>
              <w:rPr>
                <w:rFonts w:asciiTheme="minorEastAsia" w:eastAsiaTheme="minorEastAsia" w:hAnsiTheme="minorEastAsia" w:cstheme="minorEastAsia" w:hint="eastAsia"/>
                <w:color w:val="000000"/>
                <w:kern w:val="0"/>
                <w:sz w:val="21"/>
                <w:szCs w:val="21"/>
              </w:rPr>
              <w:t>电平台</w:t>
            </w:r>
          </w:p>
        </w:tc>
        <w:tc>
          <w:tcPr>
            <w:tcW w:w="2781" w:type="dxa"/>
            <w:gridSpan w:val="6"/>
            <w:tcBorders>
              <w:tl2br w:val="nil"/>
              <w:tr2bl w:val="nil"/>
            </w:tcBorders>
            <w:vAlign w:val="center"/>
          </w:tcPr>
          <w:p w14:paraId="5D73A81D" w14:textId="77777777" w:rsidR="00AB39A5" w:rsidRDefault="00000000">
            <w:pPr>
              <w:spacing w:line="240" w:lineRule="auto"/>
              <w:ind w:firstLineChars="0" w:firstLine="0"/>
              <w:jc w:val="center"/>
              <w:rPr>
                <w:rFonts w:asciiTheme="minorEastAsia" w:eastAsiaTheme="minorEastAsia" w:hAnsiTheme="minorEastAsia" w:cstheme="minorEastAsia"/>
                <w:color w:val="000000"/>
                <w:kern w:val="0"/>
                <w:sz w:val="21"/>
                <w:szCs w:val="21"/>
              </w:rPr>
            </w:pPr>
            <w:r>
              <w:rPr>
                <w:rFonts w:asciiTheme="minorEastAsia" w:eastAsiaTheme="minorEastAsia" w:hAnsiTheme="minorEastAsia" w:cstheme="minorEastAsia" w:hint="eastAsia"/>
                <w:color w:val="000000"/>
                <w:kern w:val="0"/>
                <w:sz w:val="21"/>
                <w:szCs w:val="21"/>
              </w:rPr>
              <w:t>交流对电平台</w:t>
            </w:r>
          </w:p>
        </w:tc>
        <w:tc>
          <w:tcPr>
            <w:tcW w:w="2782" w:type="dxa"/>
            <w:gridSpan w:val="4"/>
            <w:tcBorders>
              <w:tl2br w:val="nil"/>
              <w:tr2bl w:val="nil"/>
            </w:tcBorders>
            <w:vAlign w:val="center"/>
          </w:tcPr>
          <w:p w14:paraId="39054371" w14:textId="77777777" w:rsidR="00AB39A5" w:rsidRDefault="00000000">
            <w:pPr>
              <w:spacing w:line="240" w:lineRule="auto"/>
              <w:ind w:firstLineChars="0" w:firstLine="0"/>
              <w:jc w:val="center"/>
              <w:rPr>
                <w:rFonts w:asciiTheme="minorEastAsia" w:eastAsiaTheme="minorEastAsia" w:hAnsiTheme="minorEastAsia" w:cstheme="minorEastAsia"/>
                <w:color w:val="000000"/>
                <w:kern w:val="0"/>
                <w:sz w:val="21"/>
                <w:szCs w:val="21"/>
              </w:rPr>
            </w:pPr>
            <w:r>
              <w:rPr>
                <w:rFonts w:asciiTheme="minorEastAsia" w:eastAsiaTheme="minorEastAsia" w:hAnsiTheme="minorEastAsia" w:cstheme="minorEastAsia" w:hint="eastAsia"/>
                <w:color w:val="000000"/>
                <w:kern w:val="0"/>
                <w:sz w:val="21"/>
                <w:szCs w:val="21"/>
              </w:rPr>
              <w:t>交流对直流</w:t>
            </w:r>
          </w:p>
        </w:tc>
      </w:tr>
      <w:tr w:rsidR="00AB39A5" w14:paraId="2F28D4C0" w14:textId="77777777">
        <w:trPr>
          <w:cantSplit/>
          <w:trHeight w:val="396"/>
        </w:trPr>
        <w:tc>
          <w:tcPr>
            <w:tcW w:w="1205" w:type="dxa"/>
            <w:gridSpan w:val="2"/>
            <w:vMerge/>
            <w:tcBorders>
              <w:tl2br w:val="nil"/>
              <w:tr2bl w:val="nil"/>
            </w:tcBorders>
            <w:vAlign w:val="center"/>
          </w:tcPr>
          <w:p w14:paraId="03F04F06" w14:textId="77777777" w:rsidR="00AB39A5" w:rsidRDefault="00AB39A5">
            <w:pPr>
              <w:spacing w:line="240" w:lineRule="auto"/>
              <w:ind w:firstLineChars="0" w:firstLine="0"/>
              <w:jc w:val="center"/>
              <w:rPr>
                <w:rFonts w:asciiTheme="minorEastAsia" w:eastAsiaTheme="minorEastAsia" w:hAnsiTheme="minorEastAsia" w:cstheme="minorEastAsia"/>
                <w:sz w:val="21"/>
                <w:szCs w:val="21"/>
              </w:rPr>
            </w:pPr>
          </w:p>
        </w:tc>
        <w:tc>
          <w:tcPr>
            <w:tcW w:w="927" w:type="dxa"/>
            <w:tcBorders>
              <w:tl2br w:val="nil"/>
              <w:tr2bl w:val="nil"/>
            </w:tcBorders>
            <w:vAlign w:val="center"/>
          </w:tcPr>
          <w:p w14:paraId="35144803" w14:textId="77777777" w:rsidR="00AB39A5" w:rsidRDefault="00000000">
            <w:pPr>
              <w:spacing w:line="240" w:lineRule="auto"/>
              <w:ind w:firstLineChars="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标称值/</w:t>
            </w:r>
            <w:r>
              <w:rPr>
                <w:rFonts w:asciiTheme="minorEastAsia" w:eastAsiaTheme="minorEastAsia" w:hAnsiTheme="minorEastAsia" w:cstheme="minorEastAsia" w:hint="eastAsia"/>
                <w:kern w:val="0"/>
                <w:sz w:val="21"/>
                <w:szCs w:val="21"/>
              </w:rPr>
              <w:t>mΩ</w:t>
            </w:r>
          </w:p>
        </w:tc>
        <w:tc>
          <w:tcPr>
            <w:tcW w:w="927" w:type="dxa"/>
            <w:gridSpan w:val="3"/>
            <w:tcBorders>
              <w:tl2br w:val="nil"/>
              <w:tr2bl w:val="nil"/>
            </w:tcBorders>
            <w:vAlign w:val="center"/>
          </w:tcPr>
          <w:p w14:paraId="661B62B8" w14:textId="77777777" w:rsidR="00AB39A5" w:rsidRDefault="00000000">
            <w:pPr>
              <w:spacing w:line="240" w:lineRule="auto"/>
              <w:ind w:firstLineChars="0"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实际值/</w:t>
            </w:r>
            <w:r>
              <w:rPr>
                <w:rFonts w:asciiTheme="minorEastAsia" w:eastAsiaTheme="minorEastAsia" w:hAnsiTheme="minorEastAsia" w:cstheme="minorEastAsia" w:hint="eastAsia"/>
                <w:kern w:val="0"/>
                <w:sz w:val="21"/>
                <w:szCs w:val="21"/>
              </w:rPr>
              <w:t>mΩ</w:t>
            </w:r>
          </w:p>
        </w:tc>
        <w:tc>
          <w:tcPr>
            <w:tcW w:w="927" w:type="dxa"/>
            <w:tcBorders>
              <w:tl2br w:val="nil"/>
              <w:tr2bl w:val="nil"/>
            </w:tcBorders>
            <w:vAlign w:val="center"/>
          </w:tcPr>
          <w:p w14:paraId="43A71F8F" w14:textId="77777777" w:rsidR="00AB39A5" w:rsidRDefault="00000000">
            <w:pPr>
              <w:spacing w:line="240" w:lineRule="auto"/>
              <w:ind w:firstLineChars="0"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示值误差/%</w:t>
            </w:r>
          </w:p>
        </w:tc>
        <w:tc>
          <w:tcPr>
            <w:tcW w:w="927" w:type="dxa"/>
            <w:tcBorders>
              <w:tl2br w:val="nil"/>
              <w:tr2bl w:val="nil"/>
            </w:tcBorders>
            <w:vAlign w:val="center"/>
          </w:tcPr>
          <w:p w14:paraId="7D728E4E" w14:textId="77777777" w:rsidR="00AB39A5" w:rsidRDefault="00000000">
            <w:pPr>
              <w:spacing w:line="240" w:lineRule="auto"/>
              <w:ind w:firstLineChars="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标称值/</w:t>
            </w:r>
            <w:r>
              <w:rPr>
                <w:rFonts w:asciiTheme="minorEastAsia" w:eastAsiaTheme="minorEastAsia" w:hAnsiTheme="minorEastAsia" w:cstheme="minorEastAsia" w:hint="eastAsia"/>
                <w:kern w:val="0"/>
                <w:sz w:val="21"/>
                <w:szCs w:val="21"/>
              </w:rPr>
              <w:t>mΩ</w:t>
            </w:r>
          </w:p>
        </w:tc>
        <w:tc>
          <w:tcPr>
            <w:tcW w:w="927" w:type="dxa"/>
            <w:gridSpan w:val="3"/>
            <w:tcBorders>
              <w:tl2br w:val="nil"/>
              <w:tr2bl w:val="nil"/>
            </w:tcBorders>
            <w:vAlign w:val="center"/>
          </w:tcPr>
          <w:p w14:paraId="2ECA52FA" w14:textId="77777777" w:rsidR="00AB39A5" w:rsidRDefault="00000000">
            <w:pPr>
              <w:spacing w:line="240" w:lineRule="auto"/>
              <w:ind w:firstLineChars="0"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实际值/</w:t>
            </w:r>
            <w:r>
              <w:rPr>
                <w:rFonts w:asciiTheme="minorEastAsia" w:eastAsiaTheme="minorEastAsia" w:hAnsiTheme="minorEastAsia" w:cstheme="minorEastAsia" w:hint="eastAsia"/>
                <w:kern w:val="0"/>
                <w:sz w:val="21"/>
                <w:szCs w:val="21"/>
              </w:rPr>
              <w:t>mΩ</w:t>
            </w:r>
          </w:p>
        </w:tc>
        <w:tc>
          <w:tcPr>
            <w:tcW w:w="927" w:type="dxa"/>
            <w:gridSpan w:val="2"/>
            <w:tcBorders>
              <w:tl2br w:val="nil"/>
              <w:tr2bl w:val="nil"/>
            </w:tcBorders>
            <w:vAlign w:val="center"/>
          </w:tcPr>
          <w:p w14:paraId="22DE186A" w14:textId="77777777" w:rsidR="00AB39A5" w:rsidRDefault="00000000">
            <w:pPr>
              <w:spacing w:line="240" w:lineRule="auto"/>
              <w:ind w:firstLineChars="0"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示值误差/%</w:t>
            </w:r>
          </w:p>
        </w:tc>
        <w:tc>
          <w:tcPr>
            <w:tcW w:w="927" w:type="dxa"/>
            <w:tcBorders>
              <w:tl2br w:val="nil"/>
              <w:tr2bl w:val="nil"/>
            </w:tcBorders>
            <w:vAlign w:val="center"/>
          </w:tcPr>
          <w:p w14:paraId="3D5B5AF2" w14:textId="77777777" w:rsidR="00AB39A5" w:rsidRDefault="00000000">
            <w:pPr>
              <w:spacing w:line="240" w:lineRule="auto"/>
              <w:ind w:firstLineChars="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标称值/</w:t>
            </w:r>
            <w:r>
              <w:rPr>
                <w:rFonts w:asciiTheme="minorEastAsia" w:eastAsiaTheme="minorEastAsia" w:hAnsiTheme="minorEastAsia" w:cstheme="minorEastAsia" w:hint="eastAsia"/>
                <w:kern w:val="0"/>
                <w:sz w:val="21"/>
                <w:szCs w:val="21"/>
              </w:rPr>
              <w:t>mΩ</w:t>
            </w:r>
          </w:p>
        </w:tc>
        <w:tc>
          <w:tcPr>
            <w:tcW w:w="927" w:type="dxa"/>
            <w:gridSpan w:val="2"/>
            <w:tcBorders>
              <w:tl2br w:val="nil"/>
              <w:tr2bl w:val="nil"/>
            </w:tcBorders>
            <w:vAlign w:val="center"/>
          </w:tcPr>
          <w:p w14:paraId="74BCD7D8" w14:textId="77777777" w:rsidR="00AB39A5" w:rsidRDefault="00000000">
            <w:pPr>
              <w:spacing w:line="240" w:lineRule="auto"/>
              <w:ind w:firstLineChars="0"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实际值/</w:t>
            </w:r>
            <w:r>
              <w:rPr>
                <w:rFonts w:asciiTheme="minorEastAsia" w:eastAsiaTheme="minorEastAsia" w:hAnsiTheme="minorEastAsia" w:cstheme="minorEastAsia" w:hint="eastAsia"/>
                <w:kern w:val="0"/>
                <w:sz w:val="21"/>
                <w:szCs w:val="21"/>
              </w:rPr>
              <w:t>mΩ</w:t>
            </w:r>
          </w:p>
        </w:tc>
        <w:tc>
          <w:tcPr>
            <w:tcW w:w="928" w:type="dxa"/>
            <w:tcBorders>
              <w:tl2br w:val="nil"/>
              <w:tr2bl w:val="nil"/>
            </w:tcBorders>
            <w:vAlign w:val="center"/>
          </w:tcPr>
          <w:p w14:paraId="0BB162D2" w14:textId="77777777" w:rsidR="00AB39A5" w:rsidRDefault="00000000">
            <w:pPr>
              <w:spacing w:line="240" w:lineRule="auto"/>
              <w:ind w:firstLineChars="0" w:firstLine="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Cs/>
                <w:color w:val="000000"/>
                <w:sz w:val="21"/>
                <w:szCs w:val="21"/>
              </w:rPr>
              <w:t>示值误差/%</w:t>
            </w:r>
          </w:p>
        </w:tc>
      </w:tr>
      <w:tr w:rsidR="00AB39A5" w14:paraId="72125322" w14:textId="77777777">
        <w:trPr>
          <w:cantSplit/>
          <w:trHeight w:val="396"/>
        </w:trPr>
        <w:tc>
          <w:tcPr>
            <w:tcW w:w="1205" w:type="dxa"/>
            <w:gridSpan w:val="2"/>
            <w:vMerge/>
            <w:tcBorders>
              <w:tl2br w:val="nil"/>
              <w:tr2bl w:val="nil"/>
            </w:tcBorders>
            <w:vAlign w:val="center"/>
          </w:tcPr>
          <w:p w14:paraId="4C76A802"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c>
          <w:tcPr>
            <w:tcW w:w="927" w:type="dxa"/>
            <w:tcBorders>
              <w:tl2br w:val="nil"/>
              <w:tr2bl w:val="nil"/>
            </w:tcBorders>
            <w:vAlign w:val="center"/>
          </w:tcPr>
          <w:p w14:paraId="7F1841E5"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c>
          <w:tcPr>
            <w:tcW w:w="927" w:type="dxa"/>
            <w:gridSpan w:val="3"/>
            <w:tcBorders>
              <w:tl2br w:val="nil"/>
              <w:tr2bl w:val="nil"/>
            </w:tcBorders>
            <w:vAlign w:val="center"/>
          </w:tcPr>
          <w:p w14:paraId="60A4E0FB"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c>
          <w:tcPr>
            <w:tcW w:w="927" w:type="dxa"/>
            <w:tcBorders>
              <w:tl2br w:val="nil"/>
              <w:tr2bl w:val="nil"/>
            </w:tcBorders>
            <w:vAlign w:val="center"/>
          </w:tcPr>
          <w:p w14:paraId="3057E184"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c>
          <w:tcPr>
            <w:tcW w:w="927" w:type="dxa"/>
            <w:tcBorders>
              <w:tl2br w:val="nil"/>
              <w:tr2bl w:val="nil"/>
            </w:tcBorders>
            <w:vAlign w:val="center"/>
          </w:tcPr>
          <w:p w14:paraId="367340BF"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c>
          <w:tcPr>
            <w:tcW w:w="927" w:type="dxa"/>
            <w:gridSpan w:val="3"/>
            <w:tcBorders>
              <w:tl2br w:val="nil"/>
              <w:tr2bl w:val="nil"/>
            </w:tcBorders>
            <w:vAlign w:val="center"/>
          </w:tcPr>
          <w:p w14:paraId="7E87B746"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c>
          <w:tcPr>
            <w:tcW w:w="927" w:type="dxa"/>
            <w:gridSpan w:val="2"/>
            <w:tcBorders>
              <w:tl2br w:val="nil"/>
              <w:tr2bl w:val="nil"/>
            </w:tcBorders>
            <w:vAlign w:val="center"/>
          </w:tcPr>
          <w:p w14:paraId="378EFB1B"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c>
          <w:tcPr>
            <w:tcW w:w="927" w:type="dxa"/>
            <w:tcBorders>
              <w:tl2br w:val="nil"/>
              <w:tr2bl w:val="nil"/>
            </w:tcBorders>
            <w:vAlign w:val="center"/>
          </w:tcPr>
          <w:p w14:paraId="03440C42"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c>
          <w:tcPr>
            <w:tcW w:w="927" w:type="dxa"/>
            <w:gridSpan w:val="2"/>
            <w:tcBorders>
              <w:tl2br w:val="nil"/>
              <w:tr2bl w:val="nil"/>
            </w:tcBorders>
            <w:vAlign w:val="center"/>
          </w:tcPr>
          <w:p w14:paraId="64970476"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c>
          <w:tcPr>
            <w:tcW w:w="928" w:type="dxa"/>
            <w:tcBorders>
              <w:tl2br w:val="nil"/>
              <w:tr2bl w:val="nil"/>
            </w:tcBorders>
            <w:vAlign w:val="center"/>
          </w:tcPr>
          <w:p w14:paraId="1092FD76" w14:textId="77777777" w:rsidR="00AB39A5" w:rsidRDefault="00AB39A5">
            <w:pPr>
              <w:spacing w:line="240" w:lineRule="auto"/>
              <w:ind w:firstLineChars="0" w:firstLine="0"/>
              <w:jc w:val="center"/>
              <w:rPr>
                <w:rFonts w:asciiTheme="minorEastAsia" w:eastAsiaTheme="minorEastAsia" w:hAnsiTheme="minorEastAsia" w:cstheme="minorEastAsia"/>
                <w:color w:val="000000"/>
                <w:kern w:val="0"/>
                <w:sz w:val="21"/>
                <w:szCs w:val="21"/>
              </w:rPr>
            </w:pPr>
          </w:p>
        </w:tc>
      </w:tr>
      <w:tr w:rsidR="00AB39A5" w14:paraId="1C7C07DD" w14:textId="77777777">
        <w:trPr>
          <w:cantSplit/>
          <w:trHeight w:val="373"/>
        </w:trPr>
        <w:tc>
          <w:tcPr>
            <w:tcW w:w="1205" w:type="dxa"/>
            <w:gridSpan w:val="2"/>
            <w:vMerge/>
            <w:tcBorders>
              <w:tl2br w:val="nil"/>
              <w:tr2bl w:val="nil"/>
            </w:tcBorders>
            <w:vAlign w:val="center"/>
          </w:tcPr>
          <w:p w14:paraId="440C3331"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2314B1C0" w14:textId="77777777" w:rsidR="00AB39A5" w:rsidRDefault="00AB39A5">
            <w:pPr>
              <w:spacing w:line="240" w:lineRule="auto"/>
              <w:ind w:firstLineChars="0" w:firstLine="0"/>
              <w:jc w:val="center"/>
              <w:rPr>
                <w:color w:val="000000"/>
                <w:kern w:val="0"/>
                <w:sz w:val="21"/>
                <w:szCs w:val="21"/>
              </w:rPr>
            </w:pPr>
          </w:p>
        </w:tc>
        <w:tc>
          <w:tcPr>
            <w:tcW w:w="927" w:type="dxa"/>
            <w:gridSpan w:val="3"/>
            <w:tcBorders>
              <w:tl2br w:val="nil"/>
              <w:tr2bl w:val="nil"/>
            </w:tcBorders>
            <w:vAlign w:val="center"/>
          </w:tcPr>
          <w:p w14:paraId="6BF3C925"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02788BB4"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65942439" w14:textId="77777777" w:rsidR="00AB39A5" w:rsidRDefault="00AB39A5">
            <w:pPr>
              <w:spacing w:line="240" w:lineRule="auto"/>
              <w:ind w:firstLineChars="0" w:firstLine="0"/>
              <w:jc w:val="center"/>
              <w:rPr>
                <w:color w:val="000000"/>
                <w:kern w:val="0"/>
                <w:sz w:val="21"/>
                <w:szCs w:val="21"/>
              </w:rPr>
            </w:pPr>
          </w:p>
        </w:tc>
        <w:tc>
          <w:tcPr>
            <w:tcW w:w="927" w:type="dxa"/>
            <w:gridSpan w:val="3"/>
            <w:tcBorders>
              <w:tl2br w:val="nil"/>
              <w:tr2bl w:val="nil"/>
            </w:tcBorders>
            <w:vAlign w:val="center"/>
          </w:tcPr>
          <w:p w14:paraId="7F3E8283" w14:textId="77777777" w:rsidR="00AB39A5" w:rsidRDefault="00AB39A5">
            <w:pPr>
              <w:spacing w:line="240" w:lineRule="auto"/>
              <w:ind w:firstLineChars="0" w:firstLine="0"/>
              <w:jc w:val="center"/>
              <w:rPr>
                <w:color w:val="000000"/>
                <w:kern w:val="0"/>
                <w:sz w:val="21"/>
                <w:szCs w:val="21"/>
              </w:rPr>
            </w:pPr>
          </w:p>
        </w:tc>
        <w:tc>
          <w:tcPr>
            <w:tcW w:w="927" w:type="dxa"/>
            <w:gridSpan w:val="2"/>
            <w:tcBorders>
              <w:tl2br w:val="nil"/>
              <w:tr2bl w:val="nil"/>
            </w:tcBorders>
            <w:vAlign w:val="center"/>
          </w:tcPr>
          <w:p w14:paraId="1C21CA56"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575C0AB3" w14:textId="77777777" w:rsidR="00AB39A5" w:rsidRDefault="00AB39A5">
            <w:pPr>
              <w:spacing w:line="240" w:lineRule="auto"/>
              <w:ind w:firstLineChars="0" w:firstLine="0"/>
              <w:jc w:val="center"/>
              <w:rPr>
                <w:color w:val="000000"/>
                <w:kern w:val="0"/>
                <w:sz w:val="21"/>
                <w:szCs w:val="21"/>
              </w:rPr>
            </w:pPr>
          </w:p>
        </w:tc>
        <w:tc>
          <w:tcPr>
            <w:tcW w:w="927" w:type="dxa"/>
            <w:gridSpan w:val="2"/>
            <w:tcBorders>
              <w:tl2br w:val="nil"/>
              <w:tr2bl w:val="nil"/>
            </w:tcBorders>
            <w:vAlign w:val="center"/>
          </w:tcPr>
          <w:p w14:paraId="01135D7B" w14:textId="77777777" w:rsidR="00AB39A5" w:rsidRDefault="00AB39A5">
            <w:pPr>
              <w:spacing w:line="240" w:lineRule="auto"/>
              <w:ind w:firstLineChars="0" w:firstLine="0"/>
              <w:jc w:val="center"/>
              <w:rPr>
                <w:color w:val="000000"/>
                <w:kern w:val="0"/>
                <w:sz w:val="21"/>
                <w:szCs w:val="21"/>
              </w:rPr>
            </w:pPr>
          </w:p>
        </w:tc>
        <w:tc>
          <w:tcPr>
            <w:tcW w:w="928" w:type="dxa"/>
            <w:tcBorders>
              <w:tl2br w:val="nil"/>
              <w:tr2bl w:val="nil"/>
            </w:tcBorders>
            <w:vAlign w:val="center"/>
          </w:tcPr>
          <w:p w14:paraId="5EF5F31A" w14:textId="77777777" w:rsidR="00AB39A5" w:rsidRDefault="00AB39A5">
            <w:pPr>
              <w:spacing w:line="240" w:lineRule="auto"/>
              <w:ind w:firstLineChars="0" w:firstLine="0"/>
              <w:jc w:val="center"/>
              <w:rPr>
                <w:color w:val="000000"/>
                <w:kern w:val="0"/>
                <w:sz w:val="21"/>
                <w:szCs w:val="21"/>
              </w:rPr>
            </w:pPr>
          </w:p>
        </w:tc>
      </w:tr>
      <w:tr w:rsidR="00AB39A5" w14:paraId="283ECE18" w14:textId="77777777">
        <w:trPr>
          <w:cantSplit/>
          <w:trHeight w:val="396"/>
        </w:trPr>
        <w:tc>
          <w:tcPr>
            <w:tcW w:w="1205" w:type="dxa"/>
            <w:gridSpan w:val="2"/>
            <w:vMerge/>
            <w:tcBorders>
              <w:tl2br w:val="nil"/>
              <w:tr2bl w:val="nil"/>
            </w:tcBorders>
            <w:vAlign w:val="center"/>
          </w:tcPr>
          <w:p w14:paraId="5D4658F0"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6ECEDD1B" w14:textId="77777777" w:rsidR="00AB39A5" w:rsidRDefault="00AB39A5">
            <w:pPr>
              <w:spacing w:line="240" w:lineRule="auto"/>
              <w:ind w:firstLineChars="0" w:firstLine="0"/>
              <w:jc w:val="center"/>
              <w:rPr>
                <w:color w:val="000000"/>
                <w:kern w:val="0"/>
                <w:sz w:val="21"/>
                <w:szCs w:val="21"/>
              </w:rPr>
            </w:pPr>
          </w:p>
        </w:tc>
        <w:tc>
          <w:tcPr>
            <w:tcW w:w="927" w:type="dxa"/>
            <w:gridSpan w:val="3"/>
            <w:tcBorders>
              <w:tl2br w:val="nil"/>
              <w:tr2bl w:val="nil"/>
            </w:tcBorders>
            <w:vAlign w:val="center"/>
          </w:tcPr>
          <w:p w14:paraId="1105408F"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118A6938"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05F356D3" w14:textId="77777777" w:rsidR="00AB39A5" w:rsidRDefault="00AB39A5">
            <w:pPr>
              <w:spacing w:line="240" w:lineRule="auto"/>
              <w:ind w:firstLineChars="0" w:firstLine="0"/>
              <w:jc w:val="center"/>
              <w:rPr>
                <w:color w:val="000000"/>
                <w:kern w:val="0"/>
                <w:sz w:val="21"/>
                <w:szCs w:val="21"/>
              </w:rPr>
            </w:pPr>
          </w:p>
        </w:tc>
        <w:tc>
          <w:tcPr>
            <w:tcW w:w="927" w:type="dxa"/>
            <w:gridSpan w:val="3"/>
            <w:tcBorders>
              <w:tl2br w:val="nil"/>
              <w:tr2bl w:val="nil"/>
            </w:tcBorders>
            <w:vAlign w:val="center"/>
          </w:tcPr>
          <w:p w14:paraId="63568915" w14:textId="77777777" w:rsidR="00AB39A5" w:rsidRDefault="00AB39A5">
            <w:pPr>
              <w:spacing w:line="240" w:lineRule="auto"/>
              <w:ind w:firstLineChars="0" w:firstLine="0"/>
              <w:jc w:val="center"/>
              <w:rPr>
                <w:color w:val="000000"/>
                <w:kern w:val="0"/>
                <w:sz w:val="21"/>
                <w:szCs w:val="21"/>
              </w:rPr>
            </w:pPr>
          </w:p>
        </w:tc>
        <w:tc>
          <w:tcPr>
            <w:tcW w:w="927" w:type="dxa"/>
            <w:gridSpan w:val="2"/>
            <w:tcBorders>
              <w:tl2br w:val="nil"/>
              <w:tr2bl w:val="nil"/>
            </w:tcBorders>
            <w:vAlign w:val="center"/>
          </w:tcPr>
          <w:p w14:paraId="09D5DFD2"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6CF8320F" w14:textId="77777777" w:rsidR="00AB39A5" w:rsidRDefault="00AB39A5">
            <w:pPr>
              <w:spacing w:line="240" w:lineRule="auto"/>
              <w:ind w:firstLineChars="0" w:firstLine="0"/>
              <w:jc w:val="center"/>
              <w:rPr>
                <w:color w:val="000000"/>
                <w:kern w:val="0"/>
                <w:sz w:val="21"/>
                <w:szCs w:val="21"/>
              </w:rPr>
            </w:pPr>
          </w:p>
        </w:tc>
        <w:tc>
          <w:tcPr>
            <w:tcW w:w="927" w:type="dxa"/>
            <w:gridSpan w:val="2"/>
            <w:tcBorders>
              <w:tl2br w:val="nil"/>
              <w:tr2bl w:val="nil"/>
            </w:tcBorders>
            <w:vAlign w:val="center"/>
          </w:tcPr>
          <w:p w14:paraId="08A56130" w14:textId="77777777" w:rsidR="00AB39A5" w:rsidRDefault="00AB39A5">
            <w:pPr>
              <w:spacing w:line="240" w:lineRule="auto"/>
              <w:ind w:firstLineChars="0" w:firstLine="0"/>
              <w:jc w:val="center"/>
              <w:rPr>
                <w:color w:val="000000"/>
                <w:kern w:val="0"/>
                <w:sz w:val="21"/>
                <w:szCs w:val="21"/>
              </w:rPr>
            </w:pPr>
          </w:p>
        </w:tc>
        <w:tc>
          <w:tcPr>
            <w:tcW w:w="928" w:type="dxa"/>
            <w:tcBorders>
              <w:tl2br w:val="nil"/>
              <w:tr2bl w:val="nil"/>
            </w:tcBorders>
            <w:vAlign w:val="center"/>
          </w:tcPr>
          <w:p w14:paraId="4B8E2C1A" w14:textId="77777777" w:rsidR="00AB39A5" w:rsidRDefault="00AB39A5">
            <w:pPr>
              <w:spacing w:line="240" w:lineRule="auto"/>
              <w:ind w:firstLineChars="0" w:firstLine="0"/>
              <w:jc w:val="center"/>
              <w:rPr>
                <w:color w:val="000000"/>
                <w:kern w:val="0"/>
                <w:sz w:val="21"/>
                <w:szCs w:val="21"/>
              </w:rPr>
            </w:pPr>
          </w:p>
        </w:tc>
      </w:tr>
      <w:tr w:rsidR="00AB39A5" w14:paraId="4B87E9AB" w14:textId="77777777">
        <w:trPr>
          <w:cantSplit/>
          <w:trHeight w:val="396"/>
        </w:trPr>
        <w:tc>
          <w:tcPr>
            <w:tcW w:w="1205" w:type="dxa"/>
            <w:gridSpan w:val="2"/>
            <w:vMerge/>
            <w:tcBorders>
              <w:tl2br w:val="nil"/>
              <w:tr2bl w:val="nil"/>
            </w:tcBorders>
            <w:vAlign w:val="center"/>
          </w:tcPr>
          <w:p w14:paraId="0C7530BC"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06DB50C0" w14:textId="77777777" w:rsidR="00AB39A5" w:rsidRDefault="00AB39A5">
            <w:pPr>
              <w:spacing w:line="240" w:lineRule="auto"/>
              <w:ind w:firstLineChars="0" w:firstLine="0"/>
              <w:jc w:val="center"/>
              <w:rPr>
                <w:color w:val="000000"/>
                <w:kern w:val="0"/>
                <w:sz w:val="21"/>
                <w:szCs w:val="21"/>
              </w:rPr>
            </w:pPr>
          </w:p>
        </w:tc>
        <w:tc>
          <w:tcPr>
            <w:tcW w:w="927" w:type="dxa"/>
            <w:gridSpan w:val="3"/>
            <w:tcBorders>
              <w:tl2br w:val="nil"/>
              <w:tr2bl w:val="nil"/>
            </w:tcBorders>
            <w:vAlign w:val="center"/>
          </w:tcPr>
          <w:p w14:paraId="26B58EEC"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1E38BDEA"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01DA8D1B" w14:textId="77777777" w:rsidR="00AB39A5" w:rsidRDefault="00AB39A5">
            <w:pPr>
              <w:spacing w:line="240" w:lineRule="auto"/>
              <w:ind w:firstLineChars="0" w:firstLine="0"/>
              <w:jc w:val="center"/>
              <w:rPr>
                <w:color w:val="000000"/>
                <w:kern w:val="0"/>
                <w:sz w:val="21"/>
                <w:szCs w:val="21"/>
              </w:rPr>
            </w:pPr>
          </w:p>
        </w:tc>
        <w:tc>
          <w:tcPr>
            <w:tcW w:w="927" w:type="dxa"/>
            <w:gridSpan w:val="3"/>
            <w:tcBorders>
              <w:tl2br w:val="nil"/>
              <w:tr2bl w:val="nil"/>
            </w:tcBorders>
            <w:vAlign w:val="center"/>
          </w:tcPr>
          <w:p w14:paraId="38640925" w14:textId="77777777" w:rsidR="00AB39A5" w:rsidRDefault="00AB39A5">
            <w:pPr>
              <w:spacing w:line="240" w:lineRule="auto"/>
              <w:ind w:firstLineChars="0" w:firstLine="0"/>
              <w:jc w:val="center"/>
              <w:rPr>
                <w:color w:val="000000"/>
                <w:kern w:val="0"/>
                <w:sz w:val="21"/>
                <w:szCs w:val="21"/>
              </w:rPr>
            </w:pPr>
          </w:p>
        </w:tc>
        <w:tc>
          <w:tcPr>
            <w:tcW w:w="927" w:type="dxa"/>
            <w:gridSpan w:val="2"/>
            <w:tcBorders>
              <w:tl2br w:val="nil"/>
              <w:tr2bl w:val="nil"/>
            </w:tcBorders>
            <w:vAlign w:val="center"/>
          </w:tcPr>
          <w:p w14:paraId="70BF9D18"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01FA8B99" w14:textId="77777777" w:rsidR="00AB39A5" w:rsidRDefault="00AB39A5">
            <w:pPr>
              <w:spacing w:line="240" w:lineRule="auto"/>
              <w:ind w:firstLineChars="0" w:firstLine="0"/>
              <w:jc w:val="center"/>
              <w:rPr>
                <w:color w:val="000000"/>
                <w:kern w:val="0"/>
                <w:sz w:val="21"/>
                <w:szCs w:val="21"/>
              </w:rPr>
            </w:pPr>
          </w:p>
        </w:tc>
        <w:tc>
          <w:tcPr>
            <w:tcW w:w="927" w:type="dxa"/>
            <w:gridSpan w:val="2"/>
            <w:tcBorders>
              <w:tl2br w:val="nil"/>
              <w:tr2bl w:val="nil"/>
            </w:tcBorders>
            <w:vAlign w:val="center"/>
          </w:tcPr>
          <w:p w14:paraId="03CA1306" w14:textId="77777777" w:rsidR="00AB39A5" w:rsidRDefault="00AB39A5">
            <w:pPr>
              <w:spacing w:line="240" w:lineRule="auto"/>
              <w:ind w:firstLineChars="0" w:firstLine="0"/>
              <w:jc w:val="center"/>
              <w:rPr>
                <w:color w:val="000000"/>
                <w:kern w:val="0"/>
                <w:sz w:val="21"/>
                <w:szCs w:val="21"/>
              </w:rPr>
            </w:pPr>
          </w:p>
        </w:tc>
        <w:tc>
          <w:tcPr>
            <w:tcW w:w="928" w:type="dxa"/>
            <w:tcBorders>
              <w:tl2br w:val="nil"/>
              <w:tr2bl w:val="nil"/>
            </w:tcBorders>
            <w:vAlign w:val="center"/>
          </w:tcPr>
          <w:p w14:paraId="7A48879F" w14:textId="77777777" w:rsidR="00AB39A5" w:rsidRDefault="00AB39A5">
            <w:pPr>
              <w:spacing w:line="240" w:lineRule="auto"/>
              <w:ind w:firstLineChars="0" w:firstLine="0"/>
              <w:jc w:val="center"/>
              <w:rPr>
                <w:color w:val="000000"/>
                <w:kern w:val="0"/>
                <w:sz w:val="21"/>
                <w:szCs w:val="21"/>
              </w:rPr>
            </w:pPr>
          </w:p>
        </w:tc>
      </w:tr>
      <w:tr w:rsidR="00AB39A5" w14:paraId="190E1901" w14:textId="77777777">
        <w:trPr>
          <w:cantSplit/>
          <w:trHeight w:val="396"/>
        </w:trPr>
        <w:tc>
          <w:tcPr>
            <w:tcW w:w="1205" w:type="dxa"/>
            <w:gridSpan w:val="2"/>
            <w:vMerge/>
            <w:tcBorders>
              <w:tl2br w:val="nil"/>
              <w:tr2bl w:val="nil"/>
            </w:tcBorders>
            <w:vAlign w:val="center"/>
          </w:tcPr>
          <w:p w14:paraId="381C2D0C"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2BF8FCBA" w14:textId="77777777" w:rsidR="00AB39A5" w:rsidRDefault="00AB39A5">
            <w:pPr>
              <w:spacing w:line="240" w:lineRule="auto"/>
              <w:ind w:firstLineChars="0" w:firstLine="0"/>
              <w:jc w:val="center"/>
              <w:rPr>
                <w:color w:val="000000"/>
                <w:kern w:val="0"/>
                <w:sz w:val="21"/>
                <w:szCs w:val="21"/>
              </w:rPr>
            </w:pPr>
          </w:p>
        </w:tc>
        <w:tc>
          <w:tcPr>
            <w:tcW w:w="927" w:type="dxa"/>
            <w:gridSpan w:val="3"/>
            <w:tcBorders>
              <w:tl2br w:val="nil"/>
              <w:tr2bl w:val="nil"/>
            </w:tcBorders>
            <w:vAlign w:val="center"/>
          </w:tcPr>
          <w:p w14:paraId="0A043D78"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5FB6EC86"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079CB8E9" w14:textId="77777777" w:rsidR="00AB39A5" w:rsidRDefault="00AB39A5">
            <w:pPr>
              <w:spacing w:line="240" w:lineRule="auto"/>
              <w:ind w:firstLineChars="0" w:firstLine="0"/>
              <w:jc w:val="center"/>
              <w:rPr>
                <w:color w:val="000000"/>
                <w:kern w:val="0"/>
                <w:sz w:val="21"/>
                <w:szCs w:val="21"/>
              </w:rPr>
            </w:pPr>
          </w:p>
        </w:tc>
        <w:tc>
          <w:tcPr>
            <w:tcW w:w="927" w:type="dxa"/>
            <w:gridSpan w:val="3"/>
            <w:tcBorders>
              <w:tl2br w:val="nil"/>
              <w:tr2bl w:val="nil"/>
            </w:tcBorders>
            <w:vAlign w:val="center"/>
          </w:tcPr>
          <w:p w14:paraId="226E6929" w14:textId="77777777" w:rsidR="00AB39A5" w:rsidRDefault="00AB39A5">
            <w:pPr>
              <w:spacing w:line="240" w:lineRule="auto"/>
              <w:ind w:firstLineChars="0" w:firstLine="0"/>
              <w:jc w:val="center"/>
              <w:rPr>
                <w:color w:val="000000"/>
                <w:kern w:val="0"/>
                <w:sz w:val="21"/>
                <w:szCs w:val="21"/>
              </w:rPr>
            </w:pPr>
          </w:p>
        </w:tc>
        <w:tc>
          <w:tcPr>
            <w:tcW w:w="927" w:type="dxa"/>
            <w:gridSpan w:val="2"/>
            <w:tcBorders>
              <w:tl2br w:val="nil"/>
              <w:tr2bl w:val="nil"/>
            </w:tcBorders>
            <w:vAlign w:val="center"/>
          </w:tcPr>
          <w:p w14:paraId="00C50B50" w14:textId="77777777" w:rsidR="00AB39A5" w:rsidRDefault="00AB39A5">
            <w:pPr>
              <w:spacing w:line="240" w:lineRule="auto"/>
              <w:ind w:firstLineChars="0" w:firstLine="0"/>
              <w:jc w:val="center"/>
              <w:rPr>
                <w:color w:val="000000"/>
                <w:kern w:val="0"/>
                <w:sz w:val="21"/>
                <w:szCs w:val="21"/>
              </w:rPr>
            </w:pPr>
          </w:p>
        </w:tc>
        <w:tc>
          <w:tcPr>
            <w:tcW w:w="927" w:type="dxa"/>
            <w:tcBorders>
              <w:tl2br w:val="nil"/>
              <w:tr2bl w:val="nil"/>
            </w:tcBorders>
            <w:vAlign w:val="center"/>
          </w:tcPr>
          <w:p w14:paraId="224F9F22" w14:textId="77777777" w:rsidR="00AB39A5" w:rsidRDefault="00AB39A5">
            <w:pPr>
              <w:spacing w:line="240" w:lineRule="auto"/>
              <w:ind w:firstLineChars="0" w:firstLine="0"/>
              <w:jc w:val="center"/>
              <w:rPr>
                <w:color w:val="000000"/>
                <w:kern w:val="0"/>
                <w:sz w:val="21"/>
                <w:szCs w:val="21"/>
              </w:rPr>
            </w:pPr>
          </w:p>
        </w:tc>
        <w:tc>
          <w:tcPr>
            <w:tcW w:w="927" w:type="dxa"/>
            <w:gridSpan w:val="2"/>
            <w:tcBorders>
              <w:tl2br w:val="nil"/>
              <w:tr2bl w:val="nil"/>
            </w:tcBorders>
            <w:vAlign w:val="center"/>
          </w:tcPr>
          <w:p w14:paraId="63988F20" w14:textId="77777777" w:rsidR="00AB39A5" w:rsidRDefault="00AB39A5">
            <w:pPr>
              <w:spacing w:line="240" w:lineRule="auto"/>
              <w:ind w:firstLineChars="0" w:firstLine="0"/>
              <w:jc w:val="center"/>
              <w:rPr>
                <w:color w:val="000000"/>
                <w:kern w:val="0"/>
                <w:sz w:val="21"/>
                <w:szCs w:val="21"/>
              </w:rPr>
            </w:pPr>
          </w:p>
        </w:tc>
        <w:tc>
          <w:tcPr>
            <w:tcW w:w="928" w:type="dxa"/>
            <w:tcBorders>
              <w:tl2br w:val="nil"/>
              <w:tr2bl w:val="nil"/>
            </w:tcBorders>
            <w:vAlign w:val="center"/>
          </w:tcPr>
          <w:p w14:paraId="6EB7B7AB" w14:textId="77777777" w:rsidR="00AB39A5" w:rsidRDefault="00AB39A5">
            <w:pPr>
              <w:spacing w:line="240" w:lineRule="auto"/>
              <w:ind w:firstLineChars="0" w:firstLine="0"/>
              <w:jc w:val="center"/>
              <w:rPr>
                <w:color w:val="000000"/>
                <w:kern w:val="0"/>
                <w:sz w:val="21"/>
                <w:szCs w:val="21"/>
              </w:rPr>
            </w:pPr>
          </w:p>
        </w:tc>
      </w:tr>
      <w:tr w:rsidR="00AB39A5" w14:paraId="137A756F" w14:textId="77777777">
        <w:trPr>
          <w:cantSplit/>
          <w:trHeight w:val="408"/>
        </w:trPr>
        <w:tc>
          <w:tcPr>
            <w:tcW w:w="9549" w:type="dxa"/>
            <w:gridSpan w:val="17"/>
            <w:tcBorders>
              <w:tl2br w:val="nil"/>
              <w:tr2bl w:val="nil"/>
            </w:tcBorders>
            <w:vAlign w:val="center"/>
          </w:tcPr>
          <w:p w14:paraId="4CE1F4D5" w14:textId="77777777" w:rsidR="00AB39A5" w:rsidRDefault="00000000">
            <w:pPr>
              <w:spacing w:line="240" w:lineRule="auto"/>
              <w:ind w:firstLineChars="0" w:firstLine="0"/>
              <w:jc w:val="left"/>
              <w:rPr>
                <w:bCs/>
                <w:color w:val="000000"/>
                <w:sz w:val="21"/>
              </w:rPr>
            </w:pPr>
            <w:r>
              <w:rPr>
                <w:rFonts w:ascii="仿宋" w:eastAsia="仿宋" w:hAnsi="仿宋" w:cs="仿宋" w:hint="eastAsia"/>
                <w:sz w:val="21"/>
              </w:rPr>
              <w:t>注：标准值为校准设备测量实际值，被检示值为被检装置的显示值</w:t>
            </w:r>
          </w:p>
        </w:tc>
      </w:tr>
    </w:tbl>
    <w:p w14:paraId="5BF7E5EF" w14:textId="77777777" w:rsidR="00AB39A5" w:rsidRDefault="00AB39A5">
      <w:pPr>
        <w:ind w:firstLine="480"/>
      </w:pPr>
    </w:p>
    <w:p w14:paraId="503CEE05" w14:textId="77777777" w:rsidR="00AB39A5" w:rsidRDefault="00000000">
      <w:pPr>
        <w:pStyle w:val="1"/>
        <w:numPr>
          <w:ilvl w:val="0"/>
          <w:numId w:val="0"/>
        </w:numPr>
        <w:tabs>
          <w:tab w:val="clear" w:pos="420"/>
        </w:tabs>
      </w:pPr>
      <w:bookmarkStart w:id="85" w:name="_Toc1342"/>
      <w:bookmarkStart w:id="86" w:name="_Toc19834"/>
      <w:bookmarkStart w:id="87" w:name="_Toc25001"/>
      <w:r>
        <w:rPr>
          <w:rFonts w:hint="eastAsia"/>
        </w:rPr>
        <w:t>附录</w:t>
      </w:r>
      <w:bookmarkEnd w:id="85"/>
      <w:r>
        <w:rPr>
          <w:rFonts w:hint="eastAsia"/>
        </w:rPr>
        <w:t xml:space="preserve">B </w:t>
      </w:r>
      <w:r>
        <w:rPr>
          <w:rFonts w:hint="eastAsia"/>
        </w:rPr>
        <w:t>检定证书</w:t>
      </w:r>
      <w:r>
        <w:rPr>
          <w:rFonts w:hint="eastAsia"/>
        </w:rPr>
        <w:t>/</w:t>
      </w:r>
      <w:r>
        <w:rPr>
          <w:rFonts w:hint="eastAsia"/>
        </w:rPr>
        <w:t>检定结果通知书内页格式</w:t>
      </w:r>
      <w:bookmarkEnd w:id="86"/>
      <w:bookmarkEnd w:id="87"/>
    </w:p>
    <w:p w14:paraId="4C841ABF" w14:textId="77777777" w:rsidR="00AB39A5" w:rsidRDefault="00000000">
      <w:pPr>
        <w:ind w:firstLineChars="0" w:firstLine="0"/>
        <w:jc w:val="center"/>
        <w:rPr>
          <w:sz w:val="21"/>
          <w:szCs w:val="21"/>
        </w:rPr>
      </w:pPr>
      <w:r>
        <w:rPr>
          <w:rFonts w:ascii="黑体" w:eastAsia="黑体" w:hAnsi="黑体" w:cs="Arial" w:hint="eastAsia"/>
          <w:sz w:val="21"/>
          <w:szCs w:val="21"/>
        </w:rPr>
        <w:t>表B</w:t>
      </w:r>
      <w:r>
        <w:rPr>
          <w:rFonts w:ascii="黑体" w:eastAsia="黑体" w:hAnsi="黑体" w:cs="Arial"/>
          <w:sz w:val="21"/>
          <w:szCs w:val="21"/>
        </w:rPr>
        <w:t xml:space="preserve">.1 </w:t>
      </w:r>
      <w:r>
        <w:rPr>
          <w:rFonts w:ascii="黑体" w:eastAsia="黑体" w:hAnsi="黑体" w:cs="Arial" w:hint="eastAsia"/>
          <w:sz w:val="21"/>
          <w:szCs w:val="21"/>
        </w:rPr>
        <w:t>检定证书/检定结果通知书内页格式</w:t>
      </w:r>
    </w:p>
    <w:tbl>
      <w:tblPr>
        <w:tblW w:w="7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7"/>
        <w:gridCol w:w="3612"/>
        <w:gridCol w:w="1827"/>
      </w:tblGrid>
      <w:tr w:rsidR="00AB39A5" w14:paraId="186E4879" w14:textId="77777777">
        <w:trPr>
          <w:cantSplit/>
          <w:trHeight w:val="624"/>
          <w:jc w:val="center"/>
        </w:trPr>
        <w:tc>
          <w:tcPr>
            <w:tcW w:w="2427" w:type="dxa"/>
            <w:tcBorders>
              <w:left w:val="single" w:sz="4" w:space="0" w:color="auto"/>
            </w:tcBorders>
            <w:vAlign w:val="center"/>
          </w:tcPr>
          <w:p w14:paraId="0302DE91" w14:textId="77777777" w:rsidR="00AB39A5" w:rsidRDefault="00000000">
            <w:pPr>
              <w:spacing w:line="240" w:lineRule="auto"/>
              <w:ind w:firstLineChars="0" w:firstLine="0"/>
              <w:jc w:val="center"/>
              <w:rPr>
                <w:rFonts w:asciiTheme="minorEastAsia" w:eastAsiaTheme="minorEastAsia" w:hAnsiTheme="minorEastAsia" w:cstheme="minorEastAsia"/>
                <w:color w:val="000000" w:themeColor="text1"/>
                <w:sz w:val="21"/>
              </w:rPr>
            </w:pPr>
            <w:r>
              <w:rPr>
                <w:rFonts w:asciiTheme="minorEastAsia" w:eastAsiaTheme="minorEastAsia" w:hAnsiTheme="minorEastAsia" w:cstheme="minorEastAsia" w:hint="eastAsia"/>
                <w:color w:val="000000" w:themeColor="text1"/>
                <w:sz w:val="21"/>
              </w:rPr>
              <w:t>校准项目</w:t>
            </w:r>
          </w:p>
        </w:tc>
        <w:tc>
          <w:tcPr>
            <w:tcW w:w="3612" w:type="dxa"/>
            <w:vAlign w:val="center"/>
          </w:tcPr>
          <w:p w14:paraId="2021179A" w14:textId="77777777" w:rsidR="00AB39A5" w:rsidRDefault="00000000">
            <w:pPr>
              <w:spacing w:line="240" w:lineRule="auto"/>
              <w:ind w:left="-68" w:firstLineChars="0" w:firstLine="0"/>
              <w:jc w:val="center"/>
              <w:rPr>
                <w:rFonts w:asciiTheme="minorEastAsia" w:eastAsiaTheme="minorEastAsia" w:hAnsiTheme="minorEastAsia" w:cstheme="minorEastAsia"/>
                <w:color w:val="000000" w:themeColor="text1"/>
                <w:sz w:val="21"/>
              </w:rPr>
            </w:pPr>
            <w:r>
              <w:rPr>
                <w:rFonts w:asciiTheme="minorEastAsia" w:eastAsiaTheme="minorEastAsia" w:hAnsiTheme="minorEastAsia" w:cstheme="minorEastAsia" w:hint="eastAsia"/>
                <w:color w:val="000000" w:themeColor="text1"/>
                <w:sz w:val="21"/>
              </w:rPr>
              <w:t>技术要求</w:t>
            </w:r>
          </w:p>
        </w:tc>
        <w:tc>
          <w:tcPr>
            <w:tcW w:w="1827" w:type="dxa"/>
            <w:tcBorders>
              <w:right w:val="single" w:sz="4" w:space="0" w:color="auto"/>
            </w:tcBorders>
            <w:vAlign w:val="center"/>
          </w:tcPr>
          <w:p w14:paraId="309327E5" w14:textId="77777777" w:rsidR="00AB39A5" w:rsidRDefault="00000000">
            <w:pPr>
              <w:spacing w:line="240" w:lineRule="auto"/>
              <w:ind w:left="-68" w:firstLineChars="0" w:firstLine="0"/>
              <w:jc w:val="center"/>
              <w:rPr>
                <w:rFonts w:asciiTheme="minorEastAsia" w:eastAsiaTheme="minorEastAsia" w:hAnsiTheme="minorEastAsia" w:cstheme="minorEastAsia"/>
                <w:color w:val="000000" w:themeColor="text1"/>
                <w:sz w:val="21"/>
              </w:rPr>
            </w:pPr>
            <w:r>
              <w:rPr>
                <w:rFonts w:asciiTheme="minorEastAsia" w:eastAsiaTheme="minorEastAsia" w:hAnsiTheme="minorEastAsia" w:cstheme="minorEastAsia" w:hint="eastAsia"/>
                <w:color w:val="000000" w:themeColor="text1"/>
                <w:sz w:val="21"/>
              </w:rPr>
              <w:t>校准结果</w:t>
            </w:r>
          </w:p>
        </w:tc>
      </w:tr>
      <w:tr w:rsidR="00AB39A5" w14:paraId="4C4D7D71" w14:textId="77777777">
        <w:trPr>
          <w:cantSplit/>
          <w:trHeight w:val="624"/>
          <w:jc w:val="center"/>
        </w:trPr>
        <w:tc>
          <w:tcPr>
            <w:tcW w:w="2427" w:type="dxa"/>
            <w:tcBorders>
              <w:left w:val="single" w:sz="4" w:space="0" w:color="auto"/>
            </w:tcBorders>
            <w:vAlign w:val="center"/>
          </w:tcPr>
          <w:p w14:paraId="59DEF9FC"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输出电压</w:t>
            </w:r>
          </w:p>
        </w:tc>
        <w:tc>
          <w:tcPr>
            <w:tcW w:w="3612" w:type="dxa"/>
            <w:vAlign w:val="center"/>
          </w:tcPr>
          <w:p w14:paraId="5A2922F2"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最大允许误差不超过±0.1%</w:t>
            </w:r>
          </w:p>
        </w:tc>
        <w:tc>
          <w:tcPr>
            <w:tcW w:w="1827" w:type="dxa"/>
            <w:tcBorders>
              <w:right w:val="single" w:sz="4" w:space="0" w:color="auto"/>
            </w:tcBorders>
            <w:vAlign w:val="center"/>
          </w:tcPr>
          <w:p w14:paraId="772E750D" w14:textId="77777777" w:rsidR="00AB39A5" w:rsidRDefault="00AB39A5">
            <w:pPr>
              <w:spacing w:line="240" w:lineRule="auto"/>
              <w:ind w:left="-66" w:firstLineChars="0" w:firstLine="0"/>
              <w:jc w:val="center"/>
              <w:rPr>
                <w:rFonts w:asciiTheme="minorEastAsia" w:eastAsiaTheme="minorEastAsia" w:hAnsiTheme="minorEastAsia" w:cstheme="minorEastAsia"/>
                <w:color w:val="000000" w:themeColor="text1"/>
                <w:sz w:val="21"/>
              </w:rPr>
            </w:pPr>
          </w:p>
        </w:tc>
      </w:tr>
      <w:tr w:rsidR="00AB39A5" w14:paraId="11B7C675" w14:textId="77777777">
        <w:trPr>
          <w:cantSplit/>
          <w:trHeight w:val="624"/>
          <w:jc w:val="center"/>
        </w:trPr>
        <w:tc>
          <w:tcPr>
            <w:tcW w:w="2427" w:type="dxa"/>
            <w:tcBorders>
              <w:left w:val="single" w:sz="4" w:space="0" w:color="auto"/>
            </w:tcBorders>
            <w:vAlign w:val="center"/>
          </w:tcPr>
          <w:p w14:paraId="53D22C7E" w14:textId="77777777" w:rsidR="00AB39A5" w:rsidRDefault="00000000">
            <w:pPr>
              <w:spacing w:line="240" w:lineRule="auto"/>
              <w:ind w:left="-66" w:firstLineChars="0" w:firstLine="0"/>
              <w:jc w:val="center"/>
              <w:rPr>
                <w:rFonts w:asciiTheme="minorEastAsia" w:eastAsiaTheme="minorEastAsia" w:hAnsiTheme="minorEastAsia" w:cstheme="minorEastAsia"/>
                <w:sz w:val="21"/>
              </w:rPr>
            </w:pPr>
            <w:r>
              <w:rPr>
                <w:rFonts w:asciiTheme="minorEastAsia" w:eastAsiaTheme="minorEastAsia" w:hAnsiTheme="minorEastAsia" w:cstheme="minorEastAsia" w:hint="eastAsia"/>
                <w:sz w:val="21"/>
              </w:rPr>
              <w:t>输出电流</w:t>
            </w:r>
          </w:p>
        </w:tc>
        <w:tc>
          <w:tcPr>
            <w:tcW w:w="3612" w:type="dxa"/>
            <w:vAlign w:val="center"/>
          </w:tcPr>
          <w:p w14:paraId="4101D2D0"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最大允许误差不超过±0.1%</w:t>
            </w:r>
          </w:p>
        </w:tc>
        <w:tc>
          <w:tcPr>
            <w:tcW w:w="1827" w:type="dxa"/>
            <w:tcBorders>
              <w:right w:val="single" w:sz="4" w:space="0" w:color="auto"/>
            </w:tcBorders>
            <w:vAlign w:val="center"/>
          </w:tcPr>
          <w:p w14:paraId="7E0144C2" w14:textId="77777777" w:rsidR="00AB39A5" w:rsidRDefault="00AB39A5">
            <w:pPr>
              <w:spacing w:line="240" w:lineRule="auto"/>
              <w:ind w:left="-66" w:firstLineChars="0" w:firstLine="0"/>
              <w:jc w:val="center"/>
              <w:rPr>
                <w:rFonts w:asciiTheme="minorEastAsia" w:eastAsiaTheme="minorEastAsia" w:hAnsiTheme="minorEastAsia" w:cstheme="minorEastAsia"/>
                <w:sz w:val="21"/>
              </w:rPr>
            </w:pPr>
          </w:p>
        </w:tc>
      </w:tr>
      <w:tr w:rsidR="00AB39A5" w14:paraId="712AFEA5" w14:textId="77777777">
        <w:trPr>
          <w:cantSplit/>
          <w:trHeight w:val="624"/>
          <w:jc w:val="center"/>
        </w:trPr>
        <w:tc>
          <w:tcPr>
            <w:tcW w:w="2427" w:type="dxa"/>
            <w:tcBorders>
              <w:left w:val="single" w:sz="4" w:space="0" w:color="auto"/>
            </w:tcBorders>
            <w:vAlign w:val="center"/>
          </w:tcPr>
          <w:p w14:paraId="52453345"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绝缘电阻检测电压</w:t>
            </w:r>
          </w:p>
        </w:tc>
        <w:tc>
          <w:tcPr>
            <w:tcW w:w="3612" w:type="dxa"/>
            <w:vAlign w:val="center"/>
          </w:tcPr>
          <w:p w14:paraId="43CCC3D2"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最大允许误差不超过±1%</w:t>
            </w:r>
          </w:p>
        </w:tc>
        <w:tc>
          <w:tcPr>
            <w:tcW w:w="1827" w:type="dxa"/>
            <w:tcBorders>
              <w:right w:val="single" w:sz="4" w:space="0" w:color="auto"/>
            </w:tcBorders>
            <w:vAlign w:val="center"/>
          </w:tcPr>
          <w:p w14:paraId="21811C64" w14:textId="77777777" w:rsidR="00AB39A5" w:rsidRDefault="00AB39A5">
            <w:pPr>
              <w:spacing w:line="240" w:lineRule="auto"/>
              <w:ind w:left="-66" w:firstLineChars="0" w:firstLine="0"/>
              <w:jc w:val="center"/>
              <w:rPr>
                <w:rFonts w:asciiTheme="minorEastAsia" w:eastAsiaTheme="minorEastAsia" w:hAnsiTheme="minorEastAsia" w:cstheme="minorEastAsia"/>
                <w:color w:val="000000" w:themeColor="text1"/>
                <w:sz w:val="21"/>
              </w:rPr>
            </w:pPr>
          </w:p>
        </w:tc>
      </w:tr>
      <w:tr w:rsidR="00AB39A5" w14:paraId="6BEF4059" w14:textId="77777777">
        <w:trPr>
          <w:cantSplit/>
          <w:trHeight w:val="624"/>
          <w:jc w:val="center"/>
        </w:trPr>
        <w:tc>
          <w:tcPr>
            <w:tcW w:w="2427" w:type="dxa"/>
            <w:tcBorders>
              <w:left w:val="single" w:sz="4" w:space="0" w:color="auto"/>
            </w:tcBorders>
            <w:vAlign w:val="center"/>
          </w:tcPr>
          <w:p w14:paraId="1977E360"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绝缘电阻</w:t>
            </w:r>
          </w:p>
        </w:tc>
        <w:tc>
          <w:tcPr>
            <w:tcW w:w="3612" w:type="dxa"/>
            <w:vAlign w:val="center"/>
          </w:tcPr>
          <w:p w14:paraId="275A8EDA"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最大允许误差不超过±1%</w:t>
            </w:r>
          </w:p>
        </w:tc>
        <w:tc>
          <w:tcPr>
            <w:tcW w:w="1827" w:type="dxa"/>
            <w:tcBorders>
              <w:right w:val="single" w:sz="4" w:space="0" w:color="auto"/>
            </w:tcBorders>
            <w:vAlign w:val="center"/>
          </w:tcPr>
          <w:p w14:paraId="582704C8" w14:textId="77777777" w:rsidR="00AB39A5" w:rsidRDefault="00AB39A5">
            <w:pPr>
              <w:spacing w:line="240" w:lineRule="auto"/>
              <w:ind w:left="-66" w:firstLineChars="0" w:firstLine="0"/>
              <w:jc w:val="center"/>
              <w:rPr>
                <w:rFonts w:asciiTheme="minorEastAsia" w:eastAsiaTheme="minorEastAsia" w:hAnsiTheme="minorEastAsia" w:cstheme="minorEastAsia"/>
                <w:color w:val="000000" w:themeColor="text1"/>
                <w:sz w:val="21"/>
              </w:rPr>
            </w:pPr>
          </w:p>
        </w:tc>
      </w:tr>
      <w:tr w:rsidR="00AB39A5" w14:paraId="5BE4F946" w14:textId="77777777">
        <w:trPr>
          <w:cantSplit/>
          <w:trHeight w:val="624"/>
          <w:jc w:val="center"/>
        </w:trPr>
        <w:tc>
          <w:tcPr>
            <w:tcW w:w="2427" w:type="dxa"/>
            <w:tcBorders>
              <w:left w:val="single" w:sz="4" w:space="0" w:color="auto"/>
            </w:tcBorders>
            <w:vAlign w:val="center"/>
          </w:tcPr>
          <w:p w14:paraId="5484926A"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电位均衡测试电流</w:t>
            </w:r>
          </w:p>
        </w:tc>
        <w:tc>
          <w:tcPr>
            <w:tcW w:w="3612" w:type="dxa"/>
            <w:vAlign w:val="center"/>
          </w:tcPr>
          <w:p w14:paraId="7CF1BE8D"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最大允许误差不超过±1%</w:t>
            </w:r>
          </w:p>
        </w:tc>
        <w:tc>
          <w:tcPr>
            <w:tcW w:w="1827" w:type="dxa"/>
            <w:tcBorders>
              <w:right w:val="single" w:sz="4" w:space="0" w:color="auto"/>
            </w:tcBorders>
            <w:vAlign w:val="center"/>
          </w:tcPr>
          <w:p w14:paraId="61282374" w14:textId="77777777" w:rsidR="00AB39A5" w:rsidRDefault="00AB39A5">
            <w:pPr>
              <w:spacing w:line="240" w:lineRule="auto"/>
              <w:ind w:left="-66" w:firstLineChars="0" w:firstLine="0"/>
              <w:jc w:val="center"/>
              <w:rPr>
                <w:rFonts w:asciiTheme="minorEastAsia" w:eastAsiaTheme="minorEastAsia" w:hAnsiTheme="minorEastAsia" w:cstheme="minorEastAsia"/>
                <w:color w:val="000000" w:themeColor="text1"/>
                <w:sz w:val="21"/>
              </w:rPr>
            </w:pPr>
          </w:p>
        </w:tc>
      </w:tr>
      <w:tr w:rsidR="00AB39A5" w14:paraId="55AB357B" w14:textId="77777777">
        <w:trPr>
          <w:cantSplit/>
          <w:trHeight w:val="624"/>
          <w:jc w:val="center"/>
        </w:trPr>
        <w:tc>
          <w:tcPr>
            <w:tcW w:w="2427" w:type="dxa"/>
            <w:tcBorders>
              <w:left w:val="single" w:sz="4" w:space="0" w:color="auto"/>
            </w:tcBorders>
            <w:vAlign w:val="center"/>
          </w:tcPr>
          <w:p w14:paraId="7A3BCDFD"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电位均衡</w:t>
            </w:r>
          </w:p>
        </w:tc>
        <w:tc>
          <w:tcPr>
            <w:tcW w:w="3612" w:type="dxa"/>
            <w:tcBorders>
              <w:right w:val="single" w:sz="4" w:space="0" w:color="auto"/>
            </w:tcBorders>
            <w:vAlign w:val="center"/>
          </w:tcPr>
          <w:p w14:paraId="635A61C3" w14:textId="77777777" w:rsidR="00AB39A5" w:rsidRDefault="00000000">
            <w:pPr>
              <w:spacing w:line="240" w:lineRule="auto"/>
              <w:ind w:firstLineChars="0" w:firstLine="0"/>
              <w:jc w:val="center"/>
              <w:rPr>
                <w:rFonts w:asciiTheme="minorEastAsia" w:eastAsiaTheme="minorEastAsia" w:hAnsiTheme="minorEastAsia" w:cstheme="minorEastAsia"/>
                <w:bCs/>
                <w:color w:val="000000" w:themeColor="text1"/>
                <w:sz w:val="21"/>
              </w:rPr>
            </w:pPr>
            <w:r>
              <w:rPr>
                <w:rFonts w:asciiTheme="minorEastAsia" w:eastAsiaTheme="minorEastAsia" w:hAnsiTheme="minorEastAsia" w:cstheme="minorEastAsia" w:hint="eastAsia"/>
                <w:bCs/>
                <w:color w:val="000000" w:themeColor="text1"/>
                <w:sz w:val="21"/>
              </w:rPr>
              <w:t>最大允许误差不超过±1%</w:t>
            </w:r>
          </w:p>
        </w:tc>
        <w:tc>
          <w:tcPr>
            <w:tcW w:w="1827" w:type="dxa"/>
            <w:tcBorders>
              <w:right w:val="single" w:sz="4" w:space="0" w:color="auto"/>
            </w:tcBorders>
            <w:vAlign w:val="center"/>
          </w:tcPr>
          <w:p w14:paraId="1D65639D" w14:textId="77777777" w:rsidR="00AB39A5" w:rsidRDefault="00AB39A5">
            <w:pPr>
              <w:spacing w:line="240" w:lineRule="auto"/>
              <w:ind w:left="-66" w:firstLineChars="0" w:firstLine="0"/>
              <w:jc w:val="center"/>
              <w:rPr>
                <w:rFonts w:asciiTheme="minorEastAsia" w:eastAsiaTheme="minorEastAsia" w:hAnsiTheme="minorEastAsia" w:cstheme="minorEastAsia"/>
                <w:color w:val="000000" w:themeColor="text1"/>
                <w:sz w:val="21"/>
              </w:rPr>
            </w:pPr>
          </w:p>
        </w:tc>
      </w:tr>
    </w:tbl>
    <w:p w14:paraId="242F9969" w14:textId="77777777" w:rsidR="00AB39A5" w:rsidRDefault="00AB39A5">
      <w:pPr>
        <w:spacing w:before="50"/>
        <w:ind w:firstLineChars="0" w:firstLine="0"/>
        <w:rPr>
          <w:color w:val="000000" w:themeColor="text1"/>
          <w:u w:val="single"/>
        </w:rPr>
      </w:pPr>
    </w:p>
    <w:p w14:paraId="511D0FEF" w14:textId="77777777" w:rsidR="00AB39A5" w:rsidRDefault="00000000">
      <w:pPr>
        <w:pStyle w:val="1"/>
        <w:pageBreakBefore/>
        <w:numPr>
          <w:ilvl w:val="0"/>
          <w:numId w:val="0"/>
        </w:numPr>
        <w:tabs>
          <w:tab w:val="clear" w:pos="420"/>
        </w:tabs>
      </w:pPr>
      <w:bookmarkStart w:id="88" w:name="_Toc32282"/>
      <w:bookmarkStart w:id="89" w:name="_Toc22346"/>
      <w:r>
        <w:lastRenderedPageBreak/>
        <w:t>附录</w:t>
      </w:r>
      <w:r>
        <w:t xml:space="preserve">C </w:t>
      </w:r>
      <w:r>
        <w:t>检定证书</w:t>
      </w:r>
      <w:r>
        <w:t>/</w:t>
      </w:r>
      <w:r>
        <w:t>检定结果通知书检定结果页式样</w:t>
      </w:r>
      <w:bookmarkEnd w:id="88"/>
      <w:bookmarkEnd w:id="89"/>
    </w:p>
    <w:p w14:paraId="62F925E7" w14:textId="77777777" w:rsidR="00AB39A5" w:rsidRDefault="00000000">
      <w:pPr>
        <w:ind w:firstLineChars="0" w:firstLine="0"/>
        <w:jc w:val="center"/>
        <w:rPr>
          <w:sz w:val="21"/>
          <w:szCs w:val="21"/>
        </w:rPr>
      </w:pPr>
      <w:r>
        <w:rPr>
          <w:rFonts w:ascii="黑体" w:eastAsia="黑体" w:hAnsi="黑体" w:cs="Arial" w:hint="eastAsia"/>
          <w:sz w:val="21"/>
          <w:szCs w:val="21"/>
        </w:rPr>
        <w:t>表C</w:t>
      </w:r>
      <w:r>
        <w:rPr>
          <w:rFonts w:ascii="黑体" w:eastAsia="黑体" w:hAnsi="黑体" w:cs="Arial"/>
          <w:sz w:val="21"/>
          <w:szCs w:val="21"/>
        </w:rPr>
        <w:t xml:space="preserve">.1 </w:t>
      </w:r>
      <w:r>
        <w:rPr>
          <w:rFonts w:ascii="黑体" w:eastAsia="黑体" w:hAnsi="黑体" w:cs="Arial" w:hint="eastAsia"/>
          <w:sz w:val="21"/>
          <w:szCs w:val="21"/>
        </w:rPr>
        <w:t>检定证书/检定结果通知书检定结果页式样</w:t>
      </w:r>
    </w:p>
    <w:tbl>
      <w:tblPr>
        <w:tblStyle w:val="affd"/>
        <w:tblW w:w="0" w:type="auto"/>
        <w:tblLook w:val="04A0" w:firstRow="1" w:lastRow="0" w:firstColumn="1" w:lastColumn="0" w:noHBand="0" w:noVBand="1"/>
      </w:tblPr>
      <w:tblGrid>
        <w:gridCol w:w="1846"/>
        <w:gridCol w:w="1757"/>
        <w:gridCol w:w="1906"/>
        <w:gridCol w:w="1766"/>
        <w:gridCol w:w="1759"/>
      </w:tblGrid>
      <w:tr w:rsidR="00AB39A5" w14:paraId="4C6AD953" w14:textId="77777777">
        <w:tc>
          <w:tcPr>
            <w:tcW w:w="9260" w:type="dxa"/>
            <w:gridSpan w:val="5"/>
          </w:tcPr>
          <w:p w14:paraId="0B300635" w14:textId="77777777" w:rsidR="00AB39A5" w:rsidRDefault="00000000">
            <w:pPr>
              <w:spacing w:line="240" w:lineRule="auto"/>
              <w:ind w:firstLineChars="0" w:firstLine="0"/>
              <w:jc w:val="left"/>
              <w:rPr>
                <w:bCs/>
                <w:color w:val="000000" w:themeColor="text1"/>
                <w:sz w:val="21"/>
              </w:rPr>
            </w:pPr>
            <w:r>
              <w:rPr>
                <w:rFonts w:hint="eastAsia"/>
                <w:bCs/>
                <w:color w:val="000000" w:themeColor="text1"/>
                <w:sz w:val="21"/>
              </w:rPr>
              <w:t>检定机构授权说明：</w:t>
            </w:r>
          </w:p>
        </w:tc>
      </w:tr>
      <w:tr w:rsidR="00AB39A5" w14:paraId="7C017713" w14:textId="77777777">
        <w:trPr>
          <w:trHeight w:val="90"/>
        </w:trPr>
        <w:tc>
          <w:tcPr>
            <w:tcW w:w="9260" w:type="dxa"/>
            <w:gridSpan w:val="5"/>
          </w:tcPr>
          <w:p w14:paraId="3A20163A" w14:textId="77777777" w:rsidR="00AB39A5" w:rsidRDefault="00000000">
            <w:pPr>
              <w:spacing w:line="240" w:lineRule="auto"/>
              <w:ind w:firstLineChars="0" w:firstLine="0"/>
              <w:jc w:val="left"/>
              <w:rPr>
                <w:bCs/>
                <w:color w:val="000000" w:themeColor="text1"/>
                <w:sz w:val="21"/>
              </w:rPr>
            </w:pPr>
            <w:r>
              <w:rPr>
                <w:bCs/>
                <w:color w:val="000000" w:themeColor="text1"/>
                <w:sz w:val="21"/>
              </w:rPr>
              <w:t>检定环境条件及地点</w:t>
            </w:r>
            <w:r>
              <w:rPr>
                <w:rFonts w:hint="eastAsia"/>
                <w:bCs/>
                <w:color w:val="000000" w:themeColor="text1"/>
                <w:sz w:val="21"/>
              </w:rPr>
              <w:t>：</w:t>
            </w:r>
          </w:p>
        </w:tc>
      </w:tr>
      <w:tr w:rsidR="00AB39A5" w14:paraId="339EB3FC" w14:textId="77777777">
        <w:tc>
          <w:tcPr>
            <w:tcW w:w="1894" w:type="dxa"/>
          </w:tcPr>
          <w:p w14:paraId="5F420318" w14:textId="77777777" w:rsidR="00AB39A5" w:rsidRDefault="00000000">
            <w:pPr>
              <w:spacing w:line="240" w:lineRule="auto"/>
              <w:ind w:firstLineChars="0" w:firstLine="0"/>
              <w:jc w:val="left"/>
              <w:rPr>
                <w:bCs/>
                <w:color w:val="000000" w:themeColor="text1"/>
                <w:sz w:val="21"/>
              </w:rPr>
            </w:pPr>
            <w:r>
              <w:rPr>
                <w:bCs/>
                <w:color w:val="000000" w:themeColor="text1"/>
                <w:sz w:val="21"/>
              </w:rPr>
              <w:t>温度</w:t>
            </w:r>
          </w:p>
        </w:tc>
        <w:tc>
          <w:tcPr>
            <w:tcW w:w="1801" w:type="dxa"/>
          </w:tcPr>
          <w:p w14:paraId="027D9ED7" w14:textId="77777777" w:rsidR="00AB39A5" w:rsidRDefault="00AB39A5">
            <w:pPr>
              <w:spacing w:line="240" w:lineRule="auto"/>
              <w:ind w:firstLineChars="0" w:firstLine="0"/>
              <w:jc w:val="left"/>
              <w:rPr>
                <w:bCs/>
                <w:color w:val="000000" w:themeColor="text1"/>
                <w:sz w:val="21"/>
              </w:rPr>
            </w:pPr>
          </w:p>
        </w:tc>
        <w:tc>
          <w:tcPr>
            <w:tcW w:w="1955" w:type="dxa"/>
          </w:tcPr>
          <w:p w14:paraId="28435FE5" w14:textId="77777777" w:rsidR="00AB39A5" w:rsidRDefault="00000000">
            <w:pPr>
              <w:spacing w:line="240" w:lineRule="auto"/>
              <w:ind w:firstLineChars="0" w:firstLine="0"/>
              <w:jc w:val="left"/>
              <w:rPr>
                <w:bCs/>
                <w:color w:val="000000" w:themeColor="text1"/>
                <w:sz w:val="21"/>
              </w:rPr>
            </w:pPr>
            <w:r>
              <w:rPr>
                <w:rFonts w:hint="eastAsia"/>
                <w:bCs/>
                <w:color w:val="000000" w:themeColor="text1"/>
                <w:sz w:val="21"/>
              </w:rPr>
              <w:t>地点</w:t>
            </w:r>
          </w:p>
        </w:tc>
        <w:tc>
          <w:tcPr>
            <w:tcW w:w="3610" w:type="dxa"/>
            <w:gridSpan w:val="2"/>
          </w:tcPr>
          <w:p w14:paraId="3BC29A1A" w14:textId="77777777" w:rsidR="00AB39A5" w:rsidRDefault="00AB39A5">
            <w:pPr>
              <w:spacing w:line="240" w:lineRule="auto"/>
              <w:ind w:firstLineChars="0" w:firstLine="0"/>
              <w:jc w:val="left"/>
              <w:rPr>
                <w:bCs/>
                <w:color w:val="000000" w:themeColor="text1"/>
                <w:sz w:val="21"/>
              </w:rPr>
            </w:pPr>
          </w:p>
        </w:tc>
      </w:tr>
      <w:tr w:rsidR="00AB39A5" w14:paraId="68771A37" w14:textId="77777777">
        <w:tc>
          <w:tcPr>
            <w:tcW w:w="1894" w:type="dxa"/>
          </w:tcPr>
          <w:p w14:paraId="6A6B8A89" w14:textId="77777777" w:rsidR="00AB39A5" w:rsidRDefault="00000000">
            <w:pPr>
              <w:spacing w:line="240" w:lineRule="auto"/>
              <w:ind w:firstLineChars="0" w:firstLine="0"/>
              <w:jc w:val="left"/>
              <w:rPr>
                <w:bCs/>
                <w:color w:val="000000" w:themeColor="text1"/>
                <w:sz w:val="21"/>
              </w:rPr>
            </w:pPr>
            <w:r>
              <w:rPr>
                <w:bCs/>
                <w:color w:val="000000" w:themeColor="text1"/>
                <w:sz w:val="21"/>
              </w:rPr>
              <w:t>相对湿度</w:t>
            </w:r>
          </w:p>
        </w:tc>
        <w:tc>
          <w:tcPr>
            <w:tcW w:w="1801" w:type="dxa"/>
          </w:tcPr>
          <w:p w14:paraId="3AAE8841" w14:textId="77777777" w:rsidR="00AB39A5" w:rsidRDefault="00AB39A5">
            <w:pPr>
              <w:spacing w:line="240" w:lineRule="auto"/>
              <w:ind w:firstLineChars="0" w:firstLine="0"/>
              <w:jc w:val="left"/>
              <w:rPr>
                <w:bCs/>
                <w:color w:val="000000" w:themeColor="text1"/>
                <w:sz w:val="21"/>
              </w:rPr>
            </w:pPr>
          </w:p>
        </w:tc>
        <w:tc>
          <w:tcPr>
            <w:tcW w:w="1955" w:type="dxa"/>
          </w:tcPr>
          <w:p w14:paraId="54AE0153" w14:textId="77777777" w:rsidR="00AB39A5" w:rsidRDefault="00000000">
            <w:pPr>
              <w:spacing w:line="240" w:lineRule="auto"/>
              <w:ind w:firstLineChars="0" w:firstLine="0"/>
              <w:jc w:val="left"/>
              <w:rPr>
                <w:bCs/>
                <w:color w:val="000000" w:themeColor="text1"/>
                <w:sz w:val="21"/>
              </w:rPr>
            </w:pPr>
            <w:r>
              <w:rPr>
                <w:rFonts w:hint="eastAsia"/>
                <w:bCs/>
                <w:color w:val="000000" w:themeColor="text1"/>
                <w:sz w:val="21"/>
              </w:rPr>
              <w:t>其他</w:t>
            </w:r>
          </w:p>
        </w:tc>
        <w:tc>
          <w:tcPr>
            <w:tcW w:w="3610" w:type="dxa"/>
            <w:gridSpan w:val="2"/>
          </w:tcPr>
          <w:p w14:paraId="3275B395" w14:textId="77777777" w:rsidR="00AB39A5" w:rsidRDefault="00AB39A5">
            <w:pPr>
              <w:spacing w:line="240" w:lineRule="auto"/>
              <w:ind w:firstLineChars="0" w:firstLine="0"/>
              <w:jc w:val="left"/>
              <w:rPr>
                <w:bCs/>
                <w:color w:val="000000" w:themeColor="text1"/>
                <w:sz w:val="21"/>
              </w:rPr>
            </w:pPr>
          </w:p>
        </w:tc>
      </w:tr>
      <w:tr w:rsidR="00AB39A5" w14:paraId="725E90A0" w14:textId="77777777">
        <w:tc>
          <w:tcPr>
            <w:tcW w:w="9260" w:type="dxa"/>
            <w:gridSpan w:val="5"/>
          </w:tcPr>
          <w:p w14:paraId="3C35ADEF" w14:textId="77777777" w:rsidR="00AB39A5" w:rsidRDefault="00000000">
            <w:pPr>
              <w:spacing w:line="240" w:lineRule="auto"/>
              <w:ind w:firstLineChars="0" w:firstLine="0"/>
              <w:jc w:val="left"/>
              <w:rPr>
                <w:bCs/>
                <w:color w:val="000000" w:themeColor="text1"/>
                <w:sz w:val="21"/>
              </w:rPr>
            </w:pPr>
            <w:r>
              <w:rPr>
                <w:bCs/>
                <w:color w:val="000000" w:themeColor="text1"/>
                <w:sz w:val="21"/>
              </w:rPr>
              <w:t>检定使用的计量</w:t>
            </w:r>
            <w:r>
              <w:rPr>
                <w:bCs/>
                <w:color w:val="000000" w:themeColor="text1"/>
                <w:sz w:val="21"/>
              </w:rPr>
              <w:t xml:space="preserve"> (</w:t>
            </w:r>
            <w:r>
              <w:rPr>
                <w:bCs/>
                <w:color w:val="000000" w:themeColor="text1"/>
                <w:sz w:val="21"/>
              </w:rPr>
              <w:t>基</w:t>
            </w:r>
            <w:r>
              <w:rPr>
                <w:bCs/>
                <w:color w:val="000000" w:themeColor="text1"/>
                <w:sz w:val="21"/>
              </w:rPr>
              <w:t>)</w:t>
            </w:r>
            <w:r>
              <w:rPr>
                <w:bCs/>
                <w:color w:val="000000" w:themeColor="text1"/>
                <w:sz w:val="21"/>
              </w:rPr>
              <w:t>标准装置</w:t>
            </w:r>
          </w:p>
        </w:tc>
      </w:tr>
      <w:tr w:rsidR="00AB39A5" w14:paraId="75CABC41" w14:textId="77777777">
        <w:tc>
          <w:tcPr>
            <w:tcW w:w="1894" w:type="dxa"/>
            <w:vAlign w:val="center"/>
          </w:tcPr>
          <w:p w14:paraId="30DF2C0F" w14:textId="77777777" w:rsidR="00AB39A5" w:rsidRDefault="00000000">
            <w:pPr>
              <w:spacing w:line="240" w:lineRule="auto"/>
              <w:ind w:firstLineChars="0" w:firstLine="0"/>
              <w:jc w:val="center"/>
              <w:rPr>
                <w:bCs/>
                <w:color w:val="000000" w:themeColor="text1"/>
                <w:sz w:val="21"/>
              </w:rPr>
            </w:pPr>
            <w:r>
              <w:rPr>
                <w:bCs/>
                <w:color w:val="000000" w:themeColor="text1"/>
                <w:sz w:val="21"/>
              </w:rPr>
              <w:t>名称</w:t>
            </w:r>
          </w:p>
        </w:tc>
        <w:tc>
          <w:tcPr>
            <w:tcW w:w="1801" w:type="dxa"/>
            <w:vAlign w:val="center"/>
          </w:tcPr>
          <w:p w14:paraId="7CA9FE82" w14:textId="77777777" w:rsidR="00AB39A5" w:rsidRDefault="00000000">
            <w:pPr>
              <w:spacing w:line="240" w:lineRule="auto"/>
              <w:ind w:firstLineChars="0" w:firstLine="0"/>
              <w:jc w:val="center"/>
              <w:rPr>
                <w:bCs/>
                <w:color w:val="000000" w:themeColor="text1"/>
                <w:sz w:val="21"/>
              </w:rPr>
            </w:pPr>
            <w:r>
              <w:rPr>
                <w:rFonts w:hint="eastAsia"/>
                <w:bCs/>
                <w:color w:val="000000" w:themeColor="text1"/>
                <w:sz w:val="21"/>
              </w:rPr>
              <w:t>测量范围</w:t>
            </w:r>
          </w:p>
        </w:tc>
        <w:tc>
          <w:tcPr>
            <w:tcW w:w="1955" w:type="dxa"/>
            <w:vAlign w:val="center"/>
          </w:tcPr>
          <w:p w14:paraId="2095B0DF" w14:textId="77777777" w:rsidR="00AB39A5" w:rsidRDefault="00000000">
            <w:pPr>
              <w:spacing w:line="240" w:lineRule="auto"/>
              <w:ind w:firstLineChars="0" w:firstLine="0"/>
              <w:jc w:val="center"/>
              <w:rPr>
                <w:bCs/>
                <w:color w:val="000000" w:themeColor="text1"/>
                <w:sz w:val="21"/>
              </w:rPr>
            </w:pPr>
            <w:r>
              <w:rPr>
                <w:bCs/>
                <w:color w:val="000000" w:themeColor="text1"/>
                <w:sz w:val="21"/>
              </w:rPr>
              <w:t>不确定度</w:t>
            </w:r>
            <w:r>
              <w:rPr>
                <w:bCs/>
                <w:color w:val="000000" w:themeColor="text1"/>
                <w:sz w:val="21"/>
              </w:rPr>
              <w:t>/</w:t>
            </w:r>
            <w:r>
              <w:rPr>
                <w:bCs/>
                <w:color w:val="000000" w:themeColor="text1"/>
                <w:sz w:val="21"/>
              </w:rPr>
              <w:t>准确度等</w:t>
            </w:r>
          </w:p>
          <w:p w14:paraId="29AF275E" w14:textId="77777777" w:rsidR="00AB39A5" w:rsidRDefault="00000000">
            <w:pPr>
              <w:spacing w:line="240" w:lineRule="auto"/>
              <w:ind w:firstLineChars="0" w:firstLine="0"/>
              <w:jc w:val="center"/>
              <w:rPr>
                <w:bCs/>
                <w:color w:val="000000" w:themeColor="text1"/>
                <w:sz w:val="21"/>
              </w:rPr>
            </w:pPr>
            <w:r>
              <w:rPr>
                <w:bCs/>
                <w:color w:val="000000" w:themeColor="text1"/>
                <w:sz w:val="21"/>
              </w:rPr>
              <w:t>级</w:t>
            </w:r>
            <w:r>
              <w:rPr>
                <w:bCs/>
                <w:color w:val="000000" w:themeColor="text1"/>
                <w:sz w:val="21"/>
              </w:rPr>
              <w:t>/</w:t>
            </w:r>
            <w:r>
              <w:rPr>
                <w:bCs/>
                <w:color w:val="000000" w:themeColor="text1"/>
                <w:sz w:val="21"/>
              </w:rPr>
              <w:t>最大允许误差</w:t>
            </w:r>
          </w:p>
        </w:tc>
        <w:tc>
          <w:tcPr>
            <w:tcW w:w="1806" w:type="dxa"/>
            <w:vAlign w:val="center"/>
          </w:tcPr>
          <w:p w14:paraId="3F85F825" w14:textId="77777777" w:rsidR="00AB39A5" w:rsidRDefault="00000000">
            <w:pPr>
              <w:spacing w:line="240" w:lineRule="auto"/>
              <w:ind w:firstLineChars="0" w:firstLine="0"/>
              <w:jc w:val="center"/>
              <w:rPr>
                <w:bCs/>
                <w:color w:val="000000" w:themeColor="text1"/>
                <w:sz w:val="21"/>
              </w:rPr>
            </w:pPr>
            <w:r>
              <w:rPr>
                <w:bCs/>
                <w:color w:val="000000" w:themeColor="text1"/>
                <w:sz w:val="21"/>
              </w:rPr>
              <w:t>计量</w:t>
            </w:r>
            <w:r>
              <w:rPr>
                <w:bCs/>
                <w:color w:val="000000" w:themeColor="text1"/>
                <w:sz w:val="21"/>
              </w:rPr>
              <w:t xml:space="preserve"> (</w:t>
            </w:r>
            <w:r>
              <w:rPr>
                <w:bCs/>
                <w:color w:val="000000" w:themeColor="text1"/>
                <w:sz w:val="21"/>
              </w:rPr>
              <w:t>基</w:t>
            </w:r>
            <w:r>
              <w:rPr>
                <w:bCs/>
                <w:color w:val="000000" w:themeColor="text1"/>
                <w:sz w:val="21"/>
              </w:rPr>
              <w:t>)</w:t>
            </w:r>
            <w:r>
              <w:rPr>
                <w:bCs/>
                <w:color w:val="000000" w:themeColor="text1"/>
                <w:sz w:val="21"/>
              </w:rPr>
              <w:t>标</w:t>
            </w:r>
          </w:p>
          <w:p w14:paraId="118D89B9" w14:textId="77777777" w:rsidR="00AB39A5" w:rsidRDefault="00000000">
            <w:pPr>
              <w:spacing w:line="240" w:lineRule="auto"/>
              <w:ind w:firstLineChars="0" w:firstLine="0"/>
              <w:jc w:val="center"/>
              <w:rPr>
                <w:bCs/>
                <w:color w:val="000000" w:themeColor="text1"/>
                <w:sz w:val="21"/>
              </w:rPr>
            </w:pPr>
            <w:r>
              <w:rPr>
                <w:bCs/>
                <w:color w:val="000000" w:themeColor="text1"/>
                <w:sz w:val="21"/>
              </w:rPr>
              <w:t>准证书编号</w:t>
            </w:r>
          </w:p>
        </w:tc>
        <w:tc>
          <w:tcPr>
            <w:tcW w:w="1804" w:type="dxa"/>
            <w:vAlign w:val="center"/>
          </w:tcPr>
          <w:p w14:paraId="7DE92F5B" w14:textId="77777777" w:rsidR="00AB39A5" w:rsidRDefault="00000000">
            <w:pPr>
              <w:spacing w:line="240" w:lineRule="auto"/>
              <w:ind w:firstLineChars="0" w:firstLine="0"/>
              <w:jc w:val="center"/>
              <w:rPr>
                <w:bCs/>
                <w:color w:val="000000" w:themeColor="text1"/>
                <w:sz w:val="21"/>
              </w:rPr>
            </w:pPr>
            <w:r>
              <w:rPr>
                <w:bCs/>
                <w:color w:val="000000" w:themeColor="text1"/>
                <w:sz w:val="21"/>
              </w:rPr>
              <w:t>有效期至</w:t>
            </w:r>
          </w:p>
        </w:tc>
      </w:tr>
      <w:tr w:rsidR="00AB39A5" w14:paraId="3E53BBA0" w14:textId="77777777">
        <w:trPr>
          <w:trHeight w:val="722"/>
        </w:trPr>
        <w:tc>
          <w:tcPr>
            <w:tcW w:w="1894" w:type="dxa"/>
          </w:tcPr>
          <w:p w14:paraId="7DA4EFBD" w14:textId="77777777" w:rsidR="00AB39A5" w:rsidRDefault="00AB39A5">
            <w:pPr>
              <w:spacing w:line="240" w:lineRule="auto"/>
              <w:ind w:firstLineChars="0" w:firstLine="0"/>
              <w:jc w:val="left"/>
              <w:rPr>
                <w:bCs/>
                <w:color w:val="000000" w:themeColor="text1"/>
                <w:sz w:val="21"/>
              </w:rPr>
            </w:pPr>
          </w:p>
        </w:tc>
        <w:tc>
          <w:tcPr>
            <w:tcW w:w="1801" w:type="dxa"/>
          </w:tcPr>
          <w:p w14:paraId="3B8E15AE" w14:textId="77777777" w:rsidR="00AB39A5" w:rsidRDefault="00AB39A5">
            <w:pPr>
              <w:spacing w:line="240" w:lineRule="auto"/>
              <w:ind w:firstLineChars="0" w:firstLine="0"/>
              <w:jc w:val="left"/>
              <w:rPr>
                <w:bCs/>
                <w:color w:val="000000" w:themeColor="text1"/>
                <w:sz w:val="21"/>
              </w:rPr>
            </w:pPr>
          </w:p>
        </w:tc>
        <w:tc>
          <w:tcPr>
            <w:tcW w:w="1955" w:type="dxa"/>
          </w:tcPr>
          <w:p w14:paraId="54E27CF7" w14:textId="77777777" w:rsidR="00AB39A5" w:rsidRDefault="00AB39A5">
            <w:pPr>
              <w:spacing w:line="240" w:lineRule="auto"/>
              <w:ind w:firstLineChars="0" w:firstLine="0"/>
              <w:jc w:val="left"/>
              <w:rPr>
                <w:bCs/>
                <w:color w:val="000000" w:themeColor="text1"/>
                <w:sz w:val="21"/>
              </w:rPr>
            </w:pPr>
          </w:p>
        </w:tc>
        <w:tc>
          <w:tcPr>
            <w:tcW w:w="1806" w:type="dxa"/>
          </w:tcPr>
          <w:p w14:paraId="0FE0F7E2" w14:textId="77777777" w:rsidR="00AB39A5" w:rsidRDefault="00AB39A5">
            <w:pPr>
              <w:spacing w:line="240" w:lineRule="auto"/>
              <w:ind w:firstLineChars="0" w:firstLine="0"/>
              <w:jc w:val="left"/>
              <w:rPr>
                <w:bCs/>
                <w:color w:val="000000" w:themeColor="text1"/>
                <w:sz w:val="21"/>
              </w:rPr>
            </w:pPr>
          </w:p>
        </w:tc>
        <w:tc>
          <w:tcPr>
            <w:tcW w:w="1804" w:type="dxa"/>
          </w:tcPr>
          <w:p w14:paraId="44925F02" w14:textId="77777777" w:rsidR="00AB39A5" w:rsidRDefault="00AB39A5">
            <w:pPr>
              <w:spacing w:line="240" w:lineRule="auto"/>
              <w:ind w:firstLineChars="0" w:firstLine="0"/>
              <w:jc w:val="left"/>
              <w:rPr>
                <w:bCs/>
                <w:color w:val="000000" w:themeColor="text1"/>
                <w:sz w:val="21"/>
              </w:rPr>
            </w:pPr>
          </w:p>
        </w:tc>
      </w:tr>
      <w:tr w:rsidR="00AB39A5" w14:paraId="322D6C5F" w14:textId="77777777">
        <w:tc>
          <w:tcPr>
            <w:tcW w:w="9260" w:type="dxa"/>
            <w:gridSpan w:val="5"/>
          </w:tcPr>
          <w:p w14:paraId="2D51B22E" w14:textId="77777777" w:rsidR="00AB39A5" w:rsidRDefault="00000000">
            <w:pPr>
              <w:spacing w:line="240" w:lineRule="auto"/>
              <w:ind w:firstLineChars="0" w:firstLine="0"/>
              <w:jc w:val="left"/>
              <w:rPr>
                <w:bCs/>
                <w:color w:val="000000" w:themeColor="text1"/>
                <w:sz w:val="21"/>
              </w:rPr>
            </w:pPr>
            <w:r>
              <w:rPr>
                <w:rFonts w:hint="eastAsia"/>
                <w:bCs/>
                <w:color w:val="000000" w:themeColor="text1"/>
                <w:sz w:val="21"/>
              </w:rPr>
              <w:t>检定使用的标准器</w:t>
            </w:r>
          </w:p>
        </w:tc>
      </w:tr>
      <w:tr w:rsidR="00AB39A5" w14:paraId="19FAFC08" w14:textId="77777777">
        <w:tc>
          <w:tcPr>
            <w:tcW w:w="1894" w:type="dxa"/>
            <w:vAlign w:val="center"/>
          </w:tcPr>
          <w:p w14:paraId="13A3544D" w14:textId="77777777" w:rsidR="00AB39A5" w:rsidRDefault="00000000">
            <w:pPr>
              <w:spacing w:line="240" w:lineRule="auto"/>
              <w:ind w:firstLineChars="0" w:firstLine="0"/>
              <w:jc w:val="center"/>
              <w:rPr>
                <w:bCs/>
                <w:color w:val="000000" w:themeColor="text1"/>
                <w:sz w:val="21"/>
              </w:rPr>
            </w:pPr>
            <w:r>
              <w:rPr>
                <w:bCs/>
                <w:color w:val="000000" w:themeColor="text1"/>
                <w:sz w:val="21"/>
              </w:rPr>
              <w:t>名称</w:t>
            </w:r>
          </w:p>
        </w:tc>
        <w:tc>
          <w:tcPr>
            <w:tcW w:w="1801" w:type="dxa"/>
            <w:vAlign w:val="center"/>
          </w:tcPr>
          <w:p w14:paraId="7BE5D500" w14:textId="77777777" w:rsidR="00AB39A5" w:rsidRDefault="00000000">
            <w:pPr>
              <w:spacing w:line="240" w:lineRule="auto"/>
              <w:ind w:firstLineChars="0" w:firstLine="0"/>
              <w:jc w:val="center"/>
              <w:rPr>
                <w:bCs/>
                <w:color w:val="000000" w:themeColor="text1"/>
                <w:sz w:val="21"/>
              </w:rPr>
            </w:pPr>
            <w:r>
              <w:rPr>
                <w:rFonts w:hint="eastAsia"/>
                <w:bCs/>
                <w:color w:val="000000" w:themeColor="text1"/>
                <w:sz w:val="21"/>
              </w:rPr>
              <w:t>测量范围</w:t>
            </w:r>
          </w:p>
        </w:tc>
        <w:tc>
          <w:tcPr>
            <w:tcW w:w="1955" w:type="dxa"/>
            <w:vAlign w:val="center"/>
          </w:tcPr>
          <w:p w14:paraId="3B2968B2" w14:textId="77777777" w:rsidR="00AB39A5" w:rsidRDefault="00000000">
            <w:pPr>
              <w:spacing w:line="240" w:lineRule="auto"/>
              <w:ind w:firstLineChars="0" w:firstLine="0"/>
              <w:jc w:val="center"/>
              <w:rPr>
                <w:bCs/>
                <w:color w:val="000000" w:themeColor="text1"/>
                <w:sz w:val="21"/>
              </w:rPr>
            </w:pPr>
            <w:r>
              <w:rPr>
                <w:bCs/>
                <w:color w:val="000000" w:themeColor="text1"/>
                <w:sz w:val="21"/>
              </w:rPr>
              <w:t>不确定度</w:t>
            </w:r>
            <w:r>
              <w:rPr>
                <w:bCs/>
                <w:color w:val="000000" w:themeColor="text1"/>
                <w:sz w:val="21"/>
              </w:rPr>
              <w:t>/</w:t>
            </w:r>
            <w:r>
              <w:rPr>
                <w:bCs/>
                <w:color w:val="000000" w:themeColor="text1"/>
                <w:sz w:val="21"/>
              </w:rPr>
              <w:t>准确度等</w:t>
            </w:r>
          </w:p>
          <w:p w14:paraId="3EA24CB5" w14:textId="77777777" w:rsidR="00AB39A5" w:rsidRDefault="00000000">
            <w:pPr>
              <w:spacing w:line="240" w:lineRule="auto"/>
              <w:ind w:firstLineChars="0" w:firstLine="0"/>
              <w:jc w:val="center"/>
              <w:rPr>
                <w:bCs/>
                <w:color w:val="000000" w:themeColor="text1"/>
                <w:sz w:val="21"/>
              </w:rPr>
            </w:pPr>
            <w:r>
              <w:rPr>
                <w:bCs/>
                <w:color w:val="000000" w:themeColor="text1"/>
                <w:sz w:val="21"/>
              </w:rPr>
              <w:t>级</w:t>
            </w:r>
            <w:r>
              <w:rPr>
                <w:bCs/>
                <w:color w:val="000000" w:themeColor="text1"/>
                <w:sz w:val="21"/>
              </w:rPr>
              <w:t>/</w:t>
            </w:r>
            <w:r>
              <w:rPr>
                <w:bCs/>
                <w:color w:val="000000" w:themeColor="text1"/>
                <w:sz w:val="21"/>
              </w:rPr>
              <w:t>最大允许误差</w:t>
            </w:r>
          </w:p>
        </w:tc>
        <w:tc>
          <w:tcPr>
            <w:tcW w:w="1806" w:type="dxa"/>
            <w:vAlign w:val="center"/>
          </w:tcPr>
          <w:p w14:paraId="73657FA3" w14:textId="77777777" w:rsidR="00AB39A5" w:rsidRDefault="00000000">
            <w:pPr>
              <w:spacing w:line="240" w:lineRule="auto"/>
              <w:ind w:firstLineChars="0" w:firstLine="0"/>
              <w:jc w:val="center"/>
              <w:rPr>
                <w:bCs/>
                <w:color w:val="000000" w:themeColor="text1"/>
                <w:sz w:val="21"/>
              </w:rPr>
            </w:pPr>
            <w:r>
              <w:rPr>
                <w:bCs/>
                <w:color w:val="000000" w:themeColor="text1"/>
                <w:sz w:val="21"/>
              </w:rPr>
              <w:t>计量</w:t>
            </w:r>
            <w:r>
              <w:rPr>
                <w:bCs/>
                <w:color w:val="000000" w:themeColor="text1"/>
                <w:sz w:val="21"/>
              </w:rPr>
              <w:t xml:space="preserve"> (</w:t>
            </w:r>
            <w:r>
              <w:rPr>
                <w:bCs/>
                <w:color w:val="000000" w:themeColor="text1"/>
                <w:sz w:val="21"/>
              </w:rPr>
              <w:t>基</w:t>
            </w:r>
            <w:r>
              <w:rPr>
                <w:bCs/>
                <w:color w:val="000000" w:themeColor="text1"/>
                <w:sz w:val="21"/>
              </w:rPr>
              <w:t>)</w:t>
            </w:r>
            <w:r>
              <w:rPr>
                <w:bCs/>
                <w:color w:val="000000" w:themeColor="text1"/>
                <w:sz w:val="21"/>
              </w:rPr>
              <w:t>标</w:t>
            </w:r>
          </w:p>
          <w:p w14:paraId="17DE7FC9" w14:textId="77777777" w:rsidR="00AB39A5" w:rsidRDefault="00000000">
            <w:pPr>
              <w:spacing w:line="240" w:lineRule="auto"/>
              <w:ind w:firstLineChars="0" w:firstLine="0"/>
              <w:jc w:val="center"/>
              <w:rPr>
                <w:bCs/>
                <w:color w:val="000000" w:themeColor="text1"/>
                <w:sz w:val="21"/>
              </w:rPr>
            </w:pPr>
            <w:r>
              <w:rPr>
                <w:bCs/>
                <w:color w:val="000000" w:themeColor="text1"/>
                <w:sz w:val="21"/>
              </w:rPr>
              <w:t>准证书编号</w:t>
            </w:r>
          </w:p>
        </w:tc>
        <w:tc>
          <w:tcPr>
            <w:tcW w:w="1804" w:type="dxa"/>
            <w:vAlign w:val="center"/>
          </w:tcPr>
          <w:p w14:paraId="4DD90754" w14:textId="77777777" w:rsidR="00AB39A5" w:rsidRDefault="00000000">
            <w:pPr>
              <w:spacing w:line="240" w:lineRule="auto"/>
              <w:ind w:firstLineChars="0" w:firstLine="0"/>
              <w:jc w:val="center"/>
              <w:rPr>
                <w:bCs/>
                <w:color w:val="000000" w:themeColor="text1"/>
                <w:sz w:val="21"/>
              </w:rPr>
            </w:pPr>
            <w:r>
              <w:rPr>
                <w:bCs/>
                <w:color w:val="000000" w:themeColor="text1"/>
                <w:sz w:val="21"/>
              </w:rPr>
              <w:t>有效期至</w:t>
            </w:r>
          </w:p>
        </w:tc>
      </w:tr>
      <w:tr w:rsidR="00AB39A5" w14:paraId="0F914587" w14:textId="77777777">
        <w:trPr>
          <w:trHeight w:val="732"/>
        </w:trPr>
        <w:tc>
          <w:tcPr>
            <w:tcW w:w="0" w:type="auto"/>
          </w:tcPr>
          <w:p w14:paraId="4CA38291" w14:textId="77777777" w:rsidR="00AB39A5" w:rsidRDefault="00AB39A5">
            <w:pPr>
              <w:spacing w:line="240" w:lineRule="auto"/>
              <w:ind w:firstLineChars="0" w:firstLine="0"/>
              <w:jc w:val="left"/>
              <w:rPr>
                <w:bCs/>
                <w:color w:val="000000" w:themeColor="text1"/>
                <w:sz w:val="21"/>
              </w:rPr>
            </w:pPr>
          </w:p>
        </w:tc>
        <w:tc>
          <w:tcPr>
            <w:tcW w:w="0" w:type="auto"/>
          </w:tcPr>
          <w:p w14:paraId="37D4CF57" w14:textId="77777777" w:rsidR="00AB39A5" w:rsidRDefault="00AB39A5">
            <w:pPr>
              <w:spacing w:line="240" w:lineRule="auto"/>
              <w:ind w:firstLineChars="0" w:firstLine="0"/>
              <w:jc w:val="left"/>
              <w:rPr>
                <w:bCs/>
                <w:color w:val="000000" w:themeColor="text1"/>
                <w:sz w:val="21"/>
              </w:rPr>
            </w:pPr>
          </w:p>
        </w:tc>
        <w:tc>
          <w:tcPr>
            <w:tcW w:w="0" w:type="auto"/>
          </w:tcPr>
          <w:p w14:paraId="7A230E33" w14:textId="77777777" w:rsidR="00AB39A5" w:rsidRDefault="00AB39A5">
            <w:pPr>
              <w:spacing w:line="240" w:lineRule="auto"/>
              <w:ind w:firstLineChars="0" w:firstLine="0"/>
              <w:jc w:val="left"/>
              <w:rPr>
                <w:bCs/>
                <w:color w:val="000000" w:themeColor="text1"/>
                <w:sz w:val="21"/>
              </w:rPr>
            </w:pPr>
          </w:p>
        </w:tc>
        <w:tc>
          <w:tcPr>
            <w:tcW w:w="0" w:type="auto"/>
          </w:tcPr>
          <w:p w14:paraId="2DE4B350" w14:textId="77777777" w:rsidR="00AB39A5" w:rsidRDefault="00AB39A5">
            <w:pPr>
              <w:spacing w:line="240" w:lineRule="auto"/>
              <w:ind w:firstLineChars="0" w:firstLine="0"/>
              <w:jc w:val="left"/>
              <w:rPr>
                <w:bCs/>
                <w:color w:val="000000" w:themeColor="text1"/>
                <w:sz w:val="21"/>
              </w:rPr>
            </w:pPr>
          </w:p>
        </w:tc>
        <w:tc>
          <w:tcPr>
            <w:tcW w:w="0" w:type="auto"/>
          </w:tcPr>
          <w:p w14:paraId="39BFD669" w14:textId="77777777" w:rsidR="00AB39A5" w:rsidRDefault="00AB39A5">
            <w:pPr>
              <w:spacing w:line="240" w:lineRule="auto"/>
              <w:ind w:firstLineChars="0" w:firstLine="0"/>
              <w:jc w:val="left"/>
              <w:rPr>
                <w:bCs/>
                <w:color w:val="000000" w:themeColor="text1"/>
                <w:sz w:val="21"/>
              </w:rPr>
            </w:pPr>
          </w:p>
        </w:tc>
      </w:tr>
      <w:tr w:rsidR="00AB39A5" w14:paraId="4BDEB4D6" w14:textId="77777777">
        <w:tc>
          <w:tcPr>
            <w:tcW w:w="9260" w:type="dxa"/>
            <w:gridSpan w:val="5"/>
          </w:tcPr>
          <w:p w14:paraId="5324F52E" w14:textId="77777777" w:rsidR="00AB39A5" w:rsidRDefault="00000000">
            <w:pPr>
              <w:spacing w:line="240" w:lineRule="auto"/>
              <w:ind w:firstLineChars="0" w:firstLine="0"/>
              <w:jc w:val="left"/>
              <w:rPr>
                <w:bCs/>
                <w:color w:val="000000" w:themeColor="text1"/>
                <w:sz w:val="21"/>
              </w:rPr>
            </w:pPr>
            <w:r>
              <w:rPr>
                <w:rFonts w:hint="eastAsia"/>
                <w:bCs/>
                <w:color w:val="000000" w:themeColor="text1"/>
                <w:sz w:val="21"/>
              </w:rPr>
              <w:t>检定使用的标准器</w:t>
            </w:r>
          </w:p>
        </w:tc>
      </w:tr>
      <w:tr w:rsidR="00AB39A5" w14:paraId="1E14687A" w14:textId="77777777">
        <w:tc>
          <w:tcPr>
            <w:tcW w:w="0" w:type="auto"/>
            <w:vAlign w:val="center"/>
          </w:tcPr>
          <w:p w14:paraId="39CC4864" w14:textId="77777777" w:rsidR="00AB39A5" w:rsidRDefault="00000000">
            <w:pPr>
              <w:spacing w:line="240" w:lineRule="auto"/>
              <w:ind w:firstLineChars="0" w:firstLine="0"/>
              <w:jc w:val="center"/>
              <w:rPr>
                <w:bCs/>
                <w:color w:val="000000" w:themeColor="text1"/>
                <w:sz w:val="21"/>
              </w:rPr>
            </w:pPr>
            <w:r>
              <w:rPr>
                <w:bCs/>
                <w:color w:val="000000" w:themeColor="text1"/>
                <w:sz w:val="21"/>
              </w:rPr>
              <w:t>名称</w:t>
            </w:r>
          </w:p>
        </w:tc>
        <w:tc>
          <w:tcPr>
            <w:tcW w:w="0" w:type="auto"/>
            <w:vAlign w:val="center"/>
          </w:tcPr>
          <w:p w14:paraId="6D01E537" w14:textId="77777777" w:rsidR="00AB39A5" w:rsidRDefault="00000000">
            <w:pPr>
              <w:spacing w:line="240" w:lineRule="auto"/>
              <w:ind w:firstLineChars="0" w:firstLine="0"/>
              <w:jc w:val="center"/>
              <w:rPr>
                <w:bCs/>
                <w:color w:val="000000" w:themeColor="text1"/>
                <w:sz w:val="21"/>
              </w:rPr>
            </w:pPr>
            <w:r>
              <w:rPr>
                <w:rFonts w:hint="eastAsia"/>
                <w:bCs/>
                <w:color w:val="000000" w:themeColor="text1"/>
                <w:sz w:val="21"/>
              </w:rPr>
              <w:t>测量范围</w:t>
            </w:r>
          </w:p>
        </w:tc>
        <w:tc>
          <w:tcPr>
            <w:tcW w:w="0" w:type="auto"/>
            <w:vAlign w:val="center"/>
          </w:tcPr>
          <w:p w14:paraId="7CC3545B" w14:textId="77777777" w:rsidR="00AB39A5" w:rsidRDefault="00000000">
            <w:pPr>
              <w:spacing w:line="240" w:lineRule="auto"/>
              <w:ind w:firstLineChars="0" w:firstLine="0"/>
              <w:jc w:val="center"/>
              <w:rPr>
                <w:bCs/>
                <w:color w:val="000000" w:themeColor="text1"/>
                <w:sz w:val="21"/>
              </w:rPr>
            </w:pPr>
            <w:r>
              <w:rPr>
                <w:bCs/>
                <w:color w:val="000000" w:themeColor="text1"/>
                <w:sz w:val="21"/>
              </w:rPr>
              <w:t>不确定度</w:t>
            </w:r>
            <w:r>
              <w:rPr>
                <w:bCs/>
                <w:color w:val="000000" w:themeColor="text1"/>
                <w:sz w:val="21"/>
              </w:rPr>
              <w:t>/</w:t>
            </w:r>
            <w:r>
              <w:rPr>
                <w:bCs/>
                <w:color w:val="000000" w:themeColor="text1"/>
                <w:sz w:val="21"/>
              </w:rPr>
              <w:t>准确度等</w:t>
            </w:r>
          </w:p>
          <w:p w14:paraId="6C881E1E" w14:textId="77777777" w:rsidR="00AB39A5" w:rsidRDefault="00000000">
            <w:pPr>
              <w:spacing w:line="240" w:lineRule="auto"/>
              <w:ind w:firstLineChars="0" w:firstLine="0"/>
              <w:jc w:val="center"/>
              <w:rPr>
                <w:bCs/>
                <w:color w:val="000000" w:themeColor="text1"/>
                <w:sz w:val="21"/>
              </w:rPr>
            </w:pPr>
            <w:r>
              <w:rPr>
                <w:bCs/>
                <w:color w:val="000000" w:themeColor="text1"/>
                <w:sz w:val="21"/>
              </w:rPr>
              <w:t>级</w:t>
            </w:r>
            <w:r>
              <w:rPr>
                <w:bCs/>
                <w:color w:val="000000" w:themeColor="text1"/>
                <w:sz w:val="21"/>
              </w:rPr>
              <w:t>/</w:t>
            </w:r>
            <w:r>
              <w:rPr>
                <w:bCs/>
                <w:color w:val="000000" w:themeColor="text1"/>
                <w:sz w:val="21"/>
              </w:rPr>
              <w:t>最大允许误差</w:t>
            </w:r>
          </w:p>
        </w:tc>
        <w:tc>
          <w:tcPr>
            <w:tcW w:w="0" w:type="auto"/>
            <w:vAlign w:val="center"/>
          </w:tcPr>
          <w:p w14:paraId="3CF856DD" w14:textId="77777777" w:rsidR="00AB39A5" w:rsidRDefault="00000000">
            <w:pPr>
              <w:spacing w:line="240" w:lineRule="auto"/>
              <w:ind w:firstLineChars="0" w:firstLine="0"/>
              <w:jc w:val="center"/>
              <w:rPr>
                <w:bCs/>
                <w:color w:val="000000" w:themeColor="text1"/>
                <w:sz w:val="21"/>
              </w:rPr>
            </w:pPr>
            <w:r>
              <w:rPr>
                <w:bCs/>
                <w:color w:val="000000" w:themeColor="text1"/>
                <w:sz w:val="21"/>
              </w:rPr>
              <w:t>计量</w:t>
            </w:r>
            <w:r>
              <w:rPr>
                <w:bCs/>
                <w:color w:val="000000" w:themeColor="text1"/>
                <w:sz w:val="21"/>
              </w:rPr>
              <w:t xml:space="preserve"> (</w:t>
            </w:r>
            <w:r>
              <w:rPr>
                <w:bCs/>
                <w:color w:val="000000" w:themeColor="text1"/>
                <w:sz w:val="21"/>
              </w:rPr>
              <w:t>基</w:t>
            </w:r>
            <w:r>
              <w:rPr>
                <w:bCs/>
                <w:color w:val="000000" w:themeColor="text1"/>
                <w:sz w:val="21"/>
              </w:rPr>
              <w:t>)</w:t>
            </w:r>
            <w:r>
              <w:rPr>
                <w:bCs/>
                <w:color w:val="000000" w:themeColor="text1"/>
                <w:sz w:val="21"/>
              </w:rPr>
              <w:t>标</w:t>
            </w:r>
          </w:p>
          <w:p w14:paraId="1E2940C4" w14:textId="77777777" w:rsidR="00AB39A5" w:rsidRDefault="00000000">
            <w:pPr>
              <w:spacing w:line="240" w:lineRule="auto"/>
              <w:ind w:firstLineChars="0" w:firstLine="0"/>
              <w:jc w:val="center"/>
              <w:rPr>
                <w:bCs/>
                <w:color w:val="000000" w:themeColor="text1"/>
                <w:sz w:val="21"/>
              </w:rPr>
            </w:pPr>
            <w:r>
              <w:rPr>
                <w:bCs/>
                <w:color w:val="000000" w:themeColor="text1"/>
                <w:sz w:val="21"/>
              </w:rPr>
              <w:t>准证书编号</w:t>
            </w:r>
          </w:p>
        </w:tc>
        <w:tc>
          <w:tcPr>
            <w:tcW w:w="0" w:type="auto"/>
            <w:vAlign w:val="center"/>
          </w:tcPr>
          <w:p w14:paraId="2FA668EF" w14:textId="77777777" w:rsidR="00AB39A5" w:rsidRDefault="00000000">
            <w:pPr>
              <w:spacing w:line="240" w:lineRule="auto"/>
              <w:ind w:firstLineChars="0" w:firstLine="0"/>
              <w:jc w:val="center"/>
              <w:rPr>
                <w:bCs/>
                <w:color w:val="000000" w:themeColor="text1"/>
                <w:sz w:val="21"/>
              </w:rPr>
            </w:pPr>
            <w:r>
              <w:rPr>
                <w:bCs/>
                <w:color w:val="000000" w:themeColor="text1"/>
                <w:sz w:val="21"/>
              </w:rPr>
              <w:t>有效期至</w:t>
            </w:r>
          </w:p>
        </w:tc>
      </w:tr>
      <w:tr w:rsidR="00AB39A5" w14:paraId="604845FD" w14:textId="77777777">
        <w:trPr>
          <w:trHeight w:val="650"/>
        </w:trPr>
        <w:tc>
          <w:tcPr>
            <w:tcW w:w="0" w:type="auto"/>
          </w:tcPr>
          <w:p w14:paraId="0FF8C705" w14:textId="77777777" w:rsidR="00AB39A5" w:rsidRDefault="00AB39A5">
            <w:pPr>
              <w:spacing w:line="240" w:lineRule="auto"/>
              <w:ind w:firstLineChars="0" w:firstLine="0"/>
              <w:jc w:val="left"/>
              <w:rPr>
                <w:bCs/>
                <w:color w:val="000000" w:themeColor="text1"/>
                <w:sz w:val="21"/>
              </w:rPr>
            </w:pPr>
          </w:p>
        </w:tc>
        <w:tc>
          <w:tcPr>
            <w:tcW w:w="0" w:type="auto"/>
          </w:tcPr>
          <w:p w14:paraId="55F7D538" w14:textId="77777777" w:rsidR="00AB39A5" w:rsidRDefault="00AB39A5">
            <w:pPr>
              <w:spacing w:line="240" w:lineRule="auto"/>
              <w:ind w:firstLineChars="0" w:firstLine="0"/>
              <w:jc w:val="left"/>
              <w:rPr>
                <w:bCs/>
                <w:color w:val="000000" w:themeColor="text1"/>
                <w:sz w:val="21"/>
              </w:rPr>
            </w:pPr>
          </w:p>
        </w:tc>
        <w:tc>
          <w:tcPr>
            <w:tcW w:w="0" w:type="auto"/>
          </w:tcPr>
          <w:p w14:paraId="1FBBAD59" w14:textId="77777777" w:rsidR="00AB39A5" w:rsidRDefault="00AB39A5">
            <w:pPr>
              <w:spacing w:line="240" w:lineRule="auto"/>
              <w:ind w:firstLineChars="0" w:firstLine="0"/>
              <w:jc w:val="left"/>
              <w:rPr>
                <w:bCs/>
                <w:color w:val="000000" w:themeColor="text1"/>
                <w:sz w:val="21"/>
              </w:rPr>
            </w:pPr>
          </w:p>
        </w:tc>
        <w:tc>
          <w:tcPr>
            <w:tcW w:w="0" w:type="auto"/>
          </w:tcPr>
          <w:p w14:paraId="7DF5E74D" w14:textId="77777777" w:rsidR="00AB39A5" w:rsidRDefault="00AB39A5">
            <w:pPr>
              <w:spacing w:line="240" w:lineRule="auto"/>
              <w:ind w:firstLineChars="0" w:firstLine="0"/>
              <w:jc w:val="left"/>
              <w:rPr>
                <w:bCs/>
                <w:color w:val="000000" w:themeColor="text1"/>
                <w:sz w:val="21"/>
              </w:rPr>
            </w:pPr>
          </w:p>
        </w:tc>
        <w:tc>
          <w:tcPr>
            <w:tcW w:w="0" w:type="auto"/>
          </w:tcPr>
          <w:p w14:paraId="5DB7691C" w14:textId="77777777" w:rsidR="00AB39A5" w:rsidRDefault="00AB39A5">
            <w:pPr>
              <w:spacing w:line="240" w:lineRule="auto"/>
              <w:ind w:firstLineChars="0" w:firstLine="0"/>
              <w:jc w:val="left"/>
              <w:rPr>
                <w:bCs/>
                <w:color w:val="000000" w:themeColor="text1"/>
                <w:sz w:val="21"/>
              </w:rPr>
            </w:pPr>
          </w:p>
        </w:tc>
      </w:tr>
      <w:tr w:rsidR="00AB39A5" w14:paraId="77F3109D" w14:textId="77777777">
        <w:tc>
          <w:tcPr>
            <w:tcW w:w="9260" w:type="dxa"/>
            <w:gridSpan w:val="5"/>
          </w:tcPr>
          <w:p w14:paraId="4FB1ED8D" w14:textId="77777777" w:rsidR="00AB39A5" w:rsidRDefault="00000000">
            <w:pPr>
              <w:spacing w:line="240" w:lineRule="auto"/>
              <w:ind w:firstLineChars="0" w:firstLine="0"/>
              <w:jc w:val="left"/>
              <w:rPr>
                <w:bCs/>
                <w:color w:val="000000" w:themeColor="text1"/>
                <w:sz w:val="21"/>
              </w:rPr>
            </w:pPr>
            <w:r>
              <w:rPr>
                <w:rFonts w:hint="eastAsia"/>
                <w:bCs/>
                <w:color w:val="000000" w:themeColor="text1"/>
                <w:sz w:val="21"/>
              </w:rPr>
              <w:t>检定使用的标准器</w:t>
            </w:r>
          </w:p>
        </w:tc>
      </w:tr>
      <w:tr w:rsidR="00AB39A5" w14:paraId="4DFF4A7C" w14:textId="77777777">
        <w:tc>
          <w:tcPr>
            <w:tcW w:w="0" w:type="auto"/>
          </w:tcPr>
          <w:p w14:paraId="42D1416F" w14:textId="77777777" w:rsidR="00AB39A5" w:rsidRDefault="00AB39A5">
            <w:pPr>
              <w:spacing w:line="240" w:lineRule="auto"/>
              <w:ind w:firstLineChars="0" w:firstLine="0"/>
              <w:jc w:val="left"/>
              <w:rPr>
                <w:bCs/>
                <w:color w:val="000000" w:themeColor="text1"/>
                <w:sz w:val="21"/>
              </w:rPr>
            </w:pPr>
          </w:p>
        </w:tc>
        <w:tc>
          <w:tcPr>
            <w:tcW w:w="0" w:type="auto"/>
          </w:tcPr>
          <w:p w14:paraId="70C81677" w14:textId="77777777" w:rsidR="00AB39A5" w:rsidRDefault="00AB39A5">
            <w:pPr>
              <w:spacing w:line="240" w:lineRule="auto"/>
              <w:ind w:firstLineChars="0" w:firstLine="0"/>
              <w:jc w:val="left"/>
              <w:rPr>
                <w:bCs/>
                <w:color w:val="000000" w:themeColor="text1"/>
                <w:sz w:val="21"/>
              </w:rPr>
            </w:pPr>
          </w:p>
        </w:tc>
        <w:tc>
          <w:tcPr>
            <w:tcW w:w="0" w:type="auto"/>
          </w:tcPr>
          <w:p w14:paraId="4712B696" w14:textId="77777777" w:rsidR="00AB39A5" w:rsidRDefault="00AB39A5">
            <w:pPr>
              <w:spacing w:line="240" w:lineRule="auto"/>
              <w:ind w:firstLineChars="0" w:firstLine="0"/>
              <w:jc w:val="left"/>
              <w:rPr>
                <w:bCs/>
                <w:color w:val="000000" w:themeColor="text1"/>
                <w:sz w:val="21"/>
              </w:rPr>
            </w:pPr>
          </w:p>
        </w:tc>
        <w:tc>
          <w:tcPr>
            <w:tcW w:w="0" w:type="auto"/>
          </w:tcPr>
          <w:p w14:paraId="33F36CF0" w14:textId="77777777" w:rsidR="00AB39A5" w:rsidRDefault="00AB39A5">
            <w:pPr>
              <w:spacing w:line="240" w:lineRule="auto"/>
              <w:ind w:firstLineChars="0" w:firstLine="0"/>
              <w:jc w:val="left"/>
              <w:rPr>
                <w:bCs/>
                <w:color w:val="000000" w:themeColor="text1"/>
                <w:sz w:val="21"/>
              </w:rPr>
            </w:pPr>
          </w:p>
        </w:tc>
        <w:tc>
          <w:tcPr>
            <w:tcW w:w="0" w:type="auto"/>
          </w:tcPr>
          <w:p w14:paraId="1CA701DD" w14:textId="77777777" w:rsidR="00AB39A5" w:rsidRDefault="00AB39A5">
            <w:pPr>
              <w:spacing w:line="240" w:lineRule="auto"/>
              <w:ind w:firstLineChars="0" w:firstLine="0"/>
              <w:jc w:val="left"/>
              <w:rPr>
                <w:bCs/>
                <w:color w:val="000000" w:themeColor="text1"/>
                <w:sz w:val="21"/>
              </w:rPr>
            </w:pPr>
          </w:p>
        </w:tc>
      </w:tr>
      <w:tr w:rsidR="00AB39A5" w14:paraId="600AD642" w14:textId="77777777">
        <w:tc>
          <w:tcPr>
            <w:tcW w:w="0" w:type="auto"/>
            <w:vAlign w:val="center"/>
          </w:tcPr>
          <w:p w14:paraId="55D950A9" w14:textId="77777777" w:rsidR="00AB39A5" w:rsidRDefault="00000000">
            <w:pPr>
              <w:spacing w:line="240" w:lineRule="auto"/>
              <w:ind w:firstLineChars="0" w:firstLine="0"/>
              <w:jc w:val="center"/>
              <w:rPr>
                <w:bCs/>
                <w:color w:val="000000" w:themeColor="text1"/>
                <w:sz w:val="21"/>
              </w:rPr>
            </w:pPr>
            <w:r>
              <w:rPr>
                <w:bCs/>
                <w:color w:val="000000" w:themeColor="text1"/>
                <w:sz w:val="21"/>
              </w:rPr>
              <w:t>名称</w:t>
            </w:r>
          </w:p>
        </w:tc>
        <w:tc>
          <w:tcPr>
            <w:tcW w:w="0" w:type="auto"/>
            <w:vAlign w:val="center"/>
          </w:tcPr>
          <w:p w14:paraId="0CF84687" w14:textId="77777777" w:rsidR="00AB39A5" w:rsidRDefault="00000000">
            <w:pPr>
              <w:spacing w:line="240" w:lineRule="auto"/>
              <w:ind w:firstLineChars="0" w:firstLine="0"/>
              <w:jc w:val="center"/>
              <w:rPr>
                <w:bCs/>
                <w:color w:val="000000" w:themeColor="text1"/>
                <w:sz w:val="21"/>
              </w:rPr>
            </w:pPr>
            <w:r>
              <w:rPr>
                <w:rFonts w:hint="eastAsia"/>
                <w:bCs/>
                <w:color w:val="000000" w:themeColor="text1"/>
                <w:sz w:val="21"/>
              </w:rPr>
              <w:t>测量范围</w:t>
            </w:r>
          </w:p>
        </w:tc>
        <w:tc>
          <w:tcPr>
            <w:tcW w:w="0" w:type="auto"/>
            <w:vAlign w:val="center"/>
          </w:tcPr>
          <w:p w14:paraId="2BB6686F" w14:textId="77777777" w:rsidR="00AB39A5" w:rsidRDefault="00000000">
            <w:pPr>
              <w:spacing w:line="240" w:lineRule="auto"/>
              <w:ind w:firstLineChars="0" w:firstLine="0"/>
              <w:jc w:val="center"/>
              <w:rPr>
                <w:bCs/>
                <w:color w:val="000000" w:themeColor="text1"/>
                <w:sz w:val="21"/>
              </w:rPr>
            </w:pPr>
            <w:r>
              <w:rPr>
                <w:bCs/>
                <w:color w:val="000000" w:themeColor="text1"/>
                <w:sz w:val="21"/>
              </w:rPr>
              <w:t>不确定度</w:t>
            </w:r>
            <w:r>
              <w:rPr>
                <w:bCs/>
                <w:color w:val="000000" w:themeColor="text1"/>
                <w:sz w:val="21"/>
              </w:rPr>
              <w:t>/</w:t>
            </w:r>
            <w:r>
              <w:rPr>
                <w:bCs/>
                <w:color w:val="000000" w:themeColor="text1"/>
                <w:sz w:val="21"/>
              </w:rPr>
              <w:t>准确度等</w:t>
            </w:r>
          </w:p>
          <w:p w14:paraId="0FD1376E" w14:textId="77777777" w:rsidR="00AB39A5" w:rsidRDefault="00000000">
            <w:pPr>
              <w:spacing w:line="240" w:lineRule="auto"/>
              <w:ind w:firstLineChars="0" w:firstLine="0"/>
              <w:jc w:val="center"/>
              <w:rPr>
                <w:bCs/>
                <w:color w:val="000000" w:themeColor="text1"/>
                <w:sz w:val="21"/>
              </w:rPr>
            </w:pPr>
            <w:r>
              <w:rPr>
                <w:bCs/>
                <w:color w:val="000000" w:themeColor="text1"/>
                <w:sz w:val="21"/>
              </w:rPr>
              <w:t>级</w:t>
            </w:r>
            <w:r>
              <w:rPr>
                <w:bCs/>
                <w:color w:val="000000" w:themeColor="text1"/>
                <w:sz w:val="21"/>
              </w:rPr>
              <w:t>/</w:t>
            </w:r>
            <w:r>
              <w:rPr>
                <w:bCs/>
                <w:color w:val="000000" w:themeColor="text1"/>
                <w:sz w:val="21"/>
              </w:rPr>
              <w:t>最大允许误差</w:t>
            </w:r>
          </w:p>
        </w:tc>
        <w:tc>
          <w:tcPr>
            <w:tcW w:w="0" w:type="auto"/>
            <w:vAlign w:val="center"/>
          </w:tcPr>
          <w:p w14:paraId="684826EA" w14:textId="77777777" w:rsidR="00AB39A5" w:rsidRDefault="00000000">
            <w:pPr>
              <w:spacing w:line="240" w:lineRule="auto"/>
              <w:ind w:firstLineChars="0" w:firstLine="0"/>
              <w:jc w:val="center"/>
              <w:rPr>
                <w:bCs/>
                <w:color w:val="000000" w:themeColor="text1"/>
                <w:sz w:val="21"/>
              </w:rPr>
            </w:pPr>
            <w:r>
              <w:rPr>
                <w:bCs/>
                <w:color w:val="000000" w:themeColor="text1"/>
                <w:sz w:val="21"/>
              </w:rPr>
              <w:t>计量</w:t>
            </w:r>
            <w:r>
              <w:rPr>
                <w:bCs/>
                <w:color w:val="000000" w:themeColor="text1"/>
                <w:sz w:val="21"/>
              </w:rPr>
              <w:t xml:space="preserve"> (</w:t>
            </w:r>
            <w:r>
              <w:rPr>
                <w:bCs/>
                <w:color w:val="000000" w:themeColor="text1"/>
                <w:sz w:val="21"/>
              </w:rPr>
              <w:t>基</w:t>
            </w:r>
            <w:r>
              <w:rPr>
                <w:bCs/>
                <w:color w:val="000000" w:themeColor="text1"/>
                <w:sz w:val="21"/>
              </w:rPr>
              <w:t>)</w:t>
            </w:r>
            <w:r>
              <w:rPr>
                <w:bCs/>
                <w:color w:val="000000" w:themeColor="text1"/>
                <w:sz w:val="21"/>
              </w:rPr>
              <w:t>标</w:t>
            </w:r>
          </w:p>
          <w:p w14:paraId="3309C270" w14:textId="77777777" w:rsidR="00AB39A5" w:rsidRDefault="00000000">
            <w:pPr>
              <w:spacing w:line="240" w:lineRule="auto"/>
              <w:ind w:firstLineChars="0" w:firstLine="0"/>
              <w:jc w:val="center"/>
              <w:rPr>
                <w:bCs/>
                <w:color w:val="000000" w:themeColor="text1"/>
                <w:sz w:val="21"/>
              </w:rPr>
            </w:pPr>
            <w:r>
              <w:rPr>
                <w:bCs/>
                <w:color w:val="000000" w:themeColor="text1"/>
                <w:sz w:val="21"/>
              </w:rPr>
              <w:t>准证书编号</w:t>
            </w:r>
          </w:p>
        </w:tc>
        <w:tc>
          <w:tcPr>
            <w:tcW w:w="0" w:type="auto"/>
            <w:vAlign w:val="center"/>
          </w:tcPr>
          <w:p w14:paraId="18751DF4" w14:textId="77777777" w:rsidR="00AB39A5" w:rsidRDefault="00000000">
            <w:pPr>
              <w:spacing w:line="240" w:lineRule="auto"/>
              <w:ind w:firstLineChars="0" w:firstLine="0"/>
              <w:jc w:val="center"/>
              <w:rPr>
                <w:bCs/>
                <w:color w:val="000000" w:themeColor="text1"/>
                <w:sz w:val="21"/>
              </w:rPr>
            </w:pPr>
            <w:r>
              <w:rPr>
                <w:bCs/>
                <w:color w:val="000000" w:themeColor="text1"/>
                <w:sz w:val="21"/>
              </w:rPr>
              <w:t>有效期至</w:t>
            </w:r>
          </w:p>
        </w:tc>
      </w:tr>
      <w:tr w:rsidR="00AB39A5" w14:paraId="74030304" w14:textId="77777777">
        <w:trPr>
          <w:trHeight w:val="759"/>
        </w:trPr>
        <w:tc>
          <w:tcPr>
            <w:tcW w:w="0" w:type="auto"/>
          </w:tcPr>
          <w:p w14:paraId="1ACA79CC" w14:textId="77777777" w:rsidR="00AB39A5" w:rsidRDefault="00AB39A5">
            <w:pPr>
              <w:spacing w:line="240" w:lineRule="auto"/>
              <w:ind w:firstLineChars="0" w:firstLine="0"/>
              <w:jc w:val="left"/>
              <w:rPr>
                <w:bCs/>
                <w:color w:val="000000" w:themeColor="text1"/>
                <w:sz w:val="21"/>
              </w:rPr>
            </w:pPr>
          </w:p>
        </w:tc>
        <w:tc>
          <w:tcPr>
            <w:tcW w:w="0" w:type="auto"/>
          </w:tcPr>
          <w:p w14:paraId="64AF3616" w14:textId="77777777" w:rsidR="00AB39A5" w:rsidRDefault="00AB39A5">
            <w:pPr>
              <w:spacing w:line="240" w:lineRule="auto"/>
              <w:ind w:firstLineChars="0" w:firstLine="0"/>
              <w:jc w:val="left"/>
              <w:rPr>
                <w:bCs/>
                <w:color w:val="000000" w:themeColor="text1"/>
                <w:sz w:val="21"/>
              </w:rPr>
            </w:pPr>
          </w:p>
        </w:tc>
        <w:tc>
          <w:tcPr>
            <w:tcW w:w="0" w:type="auto"/>
          </w:tcPr>
          <w:p w14:paraId="30BAE5ED" w14:textId="77777777" w:rsidR="00AB39A5" w:rsidRDefault="00AB39A5">
            <w:pPr>
              <w:spacing w:line="240" w:lineRule="auto"/>
              <w:ind w:firstLineChars="0" w:firstLine="0"/>
              <w:jc w:val="left"/>
              <w:rPr>
                <w:bCs/>
                <w:color w:val="000000" w:themeColor="text1"/>
                <w:sz w:val="21"/>
              </w:rPr>
            </w:pPr>
          </w:p>
        </w:tc>
        <w:tc>
          <w:tcPr>
            <w:tcW w:w="0" w:type="auto"/>
          </w:tcPr>
          <w:p w14:paraId="0D137936" w14:textId="77777777" w:rsidR="00AB39A5" w:rsidRDefault="00AB39A5">
            <w:pPr>
              <w:spacing w:line="240" w:lineRule="auto"/>
              <w:ind w:firstLineChars="0" w:firstLine="0"/>
              <w:jc w:val="left"/>
              <w:rPr>
                <w:bCs/>
                <w:color w:val="000000" w:themeColor="text1"/>
                <w:sz w:val="21"/>
              </w:rPr>
            </w:pPr>
          </w:p>
        </w:tc>
        <w:tc>
          <w:tcPr>
            <w:tcW w:w="0" w:type="auto"/>
          </w:tcPr>
          <w:p w14:paraId="3F1DC45D" w14:textId="77777777" w:rsidR="00AB39A5" w:rsidRDefault="00AB39A5">
            <w:pPr>
              <w:spacing w:line="240" w:lineRule="auto"/>
              <w:ind w:firstLineChars="0" w:firstLine="0"/>
              <w:jc w:val="left"/>
              <w:rPr>
                <w:bCs/>
                <w:color w:val="000000" w:themeColor="text1"/>
                <w:sz w:val="21"/>
              </w:rPr>
            </w:pPr>
          </w:p>
        </w:tc>
      </w:tr>
      <w:tr w:rsidR="00AB39A5" w14:paraId="7F9A97C6" w14:textId="77777777">
        <w:tc>
          <w:tcPr>
            <w:tcW w:w="9260" w:type="dxa"/>
            <w:gridSpan w:val="5"/>
          </w:tcPr>
          <w:p w14:paraId="3297AB7D" w14:textId="77777777" w:rsidR="00AB39A5" w:rsidRDefault="00000000">
            <w:pPr>
              <w:spacing w:line="240" w:lineRule="auto"/>
              <w:ind w:firstLineChars="0" w:firstLine="0"/>
              <w:jc w:val="left"/>
              <w:rPr>
                <w:bCs/>
                <w:color w:val="000000" w:themeColor="text1"/>
                <w:sz w:val="21"/>
              </w:rPr>
            </w:pPr>
            <w:r>
              <w:rPr>
                <w:rFonts w:hint="eastAsia"/>
                <w:bCs/>
                <w:color w:val="000000" w:themeColor="text1"/>
                <w:sz w:val="21"/>
              </w:rPr>
              <w:t>检定使用的标准器</w:t>
            </w:r>
          </w:p>
        </w:tc>
      </w:tr>
      <w:tr w:rsidR="00AB39A5" w14:paraId="5417168A" w14:textId="77777777">
        <w:tc>
          <w:tcPr>
            <w:tcW w:w="0" w:type="auto"/>
          </w:tcPr>
          <w:p w14:paraId="68BD7E10" w14:textId="77777777" w:rsidR="00AB39A5" w:rsidRDefault="00AB39A5">
            <w:pPr>
              <w:spacing w:line="240" w:lineRule="auto"/>
              <w:ind w:firstLineChars="0" w:firstLine="0"/>
              <w:jc w:val="left"/>
              <w:rPr>
                <w:bCs/>
                <w:color w:val="000000" w:themeColor="text1"/>
                <w:sz w:val="21"/>
              </w:rPr>
            </w:pPr>
          </w:p>
        </w:tc>
        <w:tc>
          <w:tcPr>
            <w:tcW w:w="0" w:type="auto"/>
          </w:tcPr>
          <w:p w14:paraId="489A24D2" w14:textId="77777777" w:rsidR="00AB39A5" w:rsidRDefault="00AB39A5">
            <w:pPr>
              <w:spacing w:line="240" w:lineRule="auto"/>
              <w:ind w:firstLineChars="0" w:firstLine="0"/>
              <w:jc w:val="left"/>
              <w:rPr>
                <w:bCs/>
                <w:color w:val="000000" w:themeColor="text1"/>
                <w:sz w:val="21"/>
              </w:rPr>
            </w:pPr>
          </w:p>
        </w:tc>
        <w:tc>
          <w:tcPr>
            <w:tcW w:w="0" w:type="auto"/>
          </w:tcPr>
          <w:p w14:paraId="5C83738A" w14:textId="77777777" w:rsidR="00AB39A5" w:rsidRDefault="00AB39A5">
            <w:pPr>
              <w:spacing w:line="240" w:lineRule="auto"/>
              <w:ind w:firstLineChars="0" w:firstLine="0"/>
              <w:jc w:val="left"/>
              <w:rPr>
                <w:bCs/>
                <w:color w:val="000000" w:themeColor="text1"/>
                <w:sz w:val="21"/>
              </w:rPr>
            </w:pPr>
          </w:p>
        </w:tc>
        <w:tc>
          <w:tcPr>
            <w:tcW w:w="0" w:type="auto"/>
          </w:tcPr>
          <w:p w14:paraId="39F45A83" w14:textId="77777777" w:rsidR="00AB39A5" w:rsidRDefault="00AB39A5">
            <w:pPr>
              <w:spacing w:line="240" w:lineRule="auto"/>
              <w:ind w:firstLineChars="0" w:firstLine="0"/>
              <w:jc w:val="left"/>
              <w:rPr>
                <w:bCs/>
                <w:color w:val="000000" w:themeColor="text1"/>
                <w:sz w:val="21"/>
              </w:rPr>
            </w:pPr>
          </w:p>
        </w:tc>
        <w:tc>
          <w:tcPr>
            <w:tcW w:w="0" w:type="auto"/>
          </w:tcPr>
          <w:p w14:paraId="6E412436" w14:textId="77777777" w:rsidR="00AB39A5" w:rsidRDefault="00AB39A5">
            <w:pPr>
              <w:spacing w:line="240" w:lineRule="auto"/>
              <w:ind w:firstLineChars="0" w:firstLine="0"/>
              <w:jc w:val="left"/>
              <w:rPr>
                <w:bCs/>
                <w:color w:val="000000" w:themeColor="text1"/>
                <w:sz w:val="21"/>
              </w:rPr>
            </w:pPr>
          </w:p>
        </w:tc>
      </w:tr>
      <w:tr w:rsidR="00AB39A5" w14:paraId="523A195A" w14:textId="77777777">
        <w:tc>
          <w:tcPr>
            <w:tcW w:w="0" w:type="auto"/>
            <w:vAlign w:val="center"/>
          </w:tcPr>
          <w:p w14:paraId="14C88DC4" w14:textId="77777777" w:rsidR="00AB39A5" w:rsidRDefault="00000000">
            <w:pPr>
              <w:spacing w:line="240" w:lineRule="auto"/>
              <w:ind w:firstLineChars="0" w:firstLine="0"/>
              <w:jc w:val="center"/>
              <w:rPr>
                <w:bCs/>
                <w:color w:val="000000" w:themeColor="text1"/>
                <w:sz w:val="21"/>
              </w:rPr>
            </w:pPr>
            <w:r>
              <w:rPr>
                <w:bCs/>
                <w:color w:val="000000" w:themeColor="text1"/>
                <w:sz w:val="21"/>
              </w:rPr>
              <w:t>名称</w:t>
            </w:r>
          </w:p>
        </w:tc>
        <w:tc>
          <w:tcPr>
            <w:tcW w:w="0" w:type="auto"/>
            <w:vAlign w:val="center"/>
          </w:tcPr>
          <w:p w14:paraId="6CF365AD" w14:textId="77777777" w:rsidR="00AB39A5" w:rsidRDefault="00000000">
            <w:pPr>
              <w:spacing w:line="240" w:lineRule="auto"/>
              <w:ind w:firstLineChars="0" w:firstLine="0"/>
              <w:jc w:val="center"/>
              <w:rPr>
                <w:bCs/>
                <w:color w:val="000000" w:themeColor="text1"/>
                <w:sz w:val="21"/>
              </w:rPr>
            </w:pPr>
            <w:r>
              <w:rPr>
                <w:rFonts w:hint="eastAsia"/>
                <w:bCs/>
                <w:color w:val="000000" w:themeColor="text1"/>
                <w:sz w:val="21"/>
              </w:rPr>
              <w:t>测量范围</w:t>
            </w:r>
          </w:p>
        </w:tc>
        <w:tc>
          <w:tcPr>
            <w:tcW w:w="0" w:type="auto"/>
            <w:vAlign w:val="center"/>
          </w:tcPr>
          <w:p w14:paraId="50909702" w14:textId="77777777" w:rsidR="00AB39A5" w:rsidRDefault="00000000">
            <w:pPr>
              <w:spacing w:line="240" w:lineRule="auto"/>
              <w:ind w:firstLineChars="0" w:firstLine="0"/>
              <w:jc w:val="center"/>
              <w:rPr>
                <w:bCs/>
                <w:color w:val="000000" w:themeColor="text1"/>
                <w:sz w:val="21"/>
              </w:rPr>
            </w:pPr>
            <w:r>
              <w:rPr>
                <w:bCs/>
                <w:color w:val="000000" w:themeColor="text1"/>
                <w:sz w:val="21"/>
              </w:rPr>
              <w:t>不确定度</w:t>
            </w:r>
            <w:r>
              <w:rPr>
                <w:bCs/>
                <w:color w:val="000000" w:themeColor="text1"/>
                <w:sz w:val="21"/>
              </w:rPr>
              <w:t>/</w:t>
            </w:r>
            <w:r>
              <w:rPr>
                <w:bCs/>
                <w:color w:val="000000" w:themeColor="text1"/>
                <w:sz w:val="21"/>
              </w:rPr>
              <w:t>准确度等</w:t>
            </w:r>
          </w:p>
          <w:p w14:paraId="55FDF6A0" w14:textId="77777777" w:rsidR="00AB39A5" w:rsidRDefault="00000000">
            <w:pPr>
              <w:spacing w:line="240" w:lineRule="auto"/>
              <w:ind w:firstLineChars="0" w:firstLine="0"/>
              <w:jc w:val="center"/>
              <w:rPr>
                <w:bCs/>
                <w:color w:val="000000" w:themeColor="text1"/>
                <w:sz w:val="21"/>
              </w:rPr>
            </w:pPr>
            <w:r>
              <w:rPr>
                <w:bCs/>
                <w:color w:val="000000" w:themeColor="text1"/>
                <w:sz w:val="21"/>
              </w:rPr>
              <w:t>级</w:t>
            </w:r>
            <w:r>
              <w:rPr>
                <w:bCs/>
                <w:color w:val="000000" w:themeColor="text1"/>
                <w:sz w:val="21"/>
              </w:rPr>
              <w:t>/</w:t>
            </w:r>
            <w:r>
              <w:rPr>
                <w:bCs/>
                <w:color w:val="000000" w:themeColor="text1"/>
                <w:sz w:val="21"/>
              </w:rPr>
              <w:t>最大允许误差</w:t>
            </w:r>
          </w:p>
        </w:tc>
        <w:tc>
          <w:tcPr>
            <w:tcW w:w="0" w:type="auto"/>
            <w:vAlign w:val="center"/>
          </w:tcPr>
          <w:p w14:paraId="0AEB3C3C" w14:textId="77777777" w:rsidR="00AB39A5" w:rsidRDefault="00000000">
            <w:pPr>
              <w:spacing w:line="240" w:lineRule="auto"/>
              <w:ind w:firstLineChars="0" w:firstLine="0"/>
              <w:jc w:val="center"/>
              <w:rPr>
                <w:bCs/>
                <w:color w:val="000000" w:themeColor="text1"/>
                <w:sz w:val="21"/>
              </w:rPr>
            </w:pPr>
            <w:r>
              <w:rPr>
                <w:bCs/>
                <w:color w:val="000000" w:themeColor="text1"/>
                <w:sz w:val="21"/>
              </w:rPr>
              <w:t>计量</w:t>
            </w:r>
            <w:r>
              <w:rPr>
                <w:bCs/>
                <w:color w:val="000000" w:themeColor="text1"/>
                <w:sz w:val="21"/>
              </w:rPr>
              <w:t xml:space="preserve"> (</w:t>
            </w:r>
            <w:r>
              <w:rPr>
                <w:bCs/>
                <w:color w:val="000000" w:themeColor="text1"/>
                <w:sz w:val="21"/>
              </w:rPr>
              <w:t>基</w:t>
            </w:r>
            <w:r>
              <w:rPr>
                <w:bCs/>
                <w:color w:val="000000" w:themeColor="text1"/>
                <w:sz w:val="21"/>
              </w:rPr>
              <w:t>)</w:t>
            </w:r>
            <w:r>
              <w:rPr>
                <w:bCs/>
                <w:color w:val="000000" w:themeColor="text1"/>
                <w:sz w:val="21"/>
              </w:rPr>
              <w:t>标</w:t>
            </w:r>
          </w:p>
          <w:p w14:paraId="7D7270AE" w14:textId="77777777" w:rsidR="00AB39A5" w:rsidRDefault="00000000">
            <w:pPr>
              <w:spacing w:line="240" w:lineRule="auto"/>
              <w:ind w:firstLineChars="0" w:firstLine="0"/>
              <w:jc w:val="center"/>
              <w:rPr>
                <w:bCs/>
                <w:color w:val="000000" w:themeColor="text1"/>
                <w:sz w:val="21"/>
              </w:rPr>
            </w:pPr>
            <w:r>
              <w:rPr>
                <w:bCs/>
                <w:color w:val="000000" w:themeColor="text1"/>
                <w:sz w:val="21"/>
              </w:rPr>
              <w:t>准证书编号</w:t>
            </w:r>
          </w:p>
        </w:tc>
        <w:tc>
          <w:tcPr>
            <w:tcW w:w="0" w:type="auto"/>
            <w:vAlign w:val="center"/>
          </w:tcPr>
          <w:p w14:paraId="2A59CDD4" w14:textId="77777777" w:rsidR="00AB39A5" w:rsidRDefault="00000000">
            <w:pPr>
              <w:spacing w:line="240" w:lineRule="auto"/>
              <w:ind w:firstLineChars="0" w:firstLine="0"/>
              <w:jc w:val="center"/>
              <w:rPr>
                <w:bCs/>
                <w:color w:val="000000" w:themeColor="text1"/>
                <w:sz w:val="21"/>
              </w:rPr>
            </w:pPr>
            <w:r>
              <w:rPr>
                <w:bCs/>
                <w:color w:val="000000" w:themeColor="text1"/>
                <w:sz w:val="21"/>
              </w:rPr>
              <w:t>有效期至</w:t>
            </w:r>
          </w:p>
        </w:tc>
      </w:tr>
      <w:tr w:rsidR="00AB39A5" w14:paraId="6D474FB8" w14:textId="77777777">
        <w:trPr>
          <w:trHeight w:val="734"/>
        </w:trPr>
        <w:tc>
          <w:tcPr>
            <w:tcW w:w="0" w:type="auto"/>
          </w:tcPr>
          <w:p w14:paraId="19EB7BA6" w14:textId="77777777" w:rsidR="00AB39A5" w:rsidRDefault="00AB39A5">
            <w:pPr>
              <w:spacing w:line="240" w:lineRule="auto"/>
              <w:ind w:firstLineChars="0" w:firstLine="0"/>
              <w:jc w:val="left"/>
              <w:rPr>
                <w:bCs/>
                <w:color w:val="000000" w:themeColor="text1"/>
                <w:sz w:val="21"/>
              </w:rPr>
            </w:pPr>
          </w:p>
        </w:tc>
        <w:tc>
          <w:tcPr>
            <w:tcW w:w="0" w:type="auto"/>
          </w:tcPr>
          <w:p w14:paraId="79F33CA2" w14:textId="77777777" w:rsidR="00AB39A5" w:rsidRDefault="00AB39A5">
            <w:pPr>
              <w:spacing w:line="240" w:lineRule="auto"/>
              <w:ind w:firstLineChars="0" w:firstLine="0"/>
              <w:jc w:val="left"/>
              <w:rPr>
                <w:bCs/>
                <w:color w:val="000000" w:themeColor="text1"/>
                <w:sz w:val="21"/>
              </w:rPr>
            </w:pPr>
          </w:p>
        </w:tc>
        <w:tc>
          <w:tcPr>
            <w:tcW w:w="0" w:type="auto"/>
          </w:tcPr>
          <w:p w14:paraId="036A0EF0" w14:textId="77777777" w:rsidR="00AB39A5" w:rsidRDefault="00AB39A5">
            <w:pPr>
              <w:spacing w:line="240" w:lineRule="auto"/>
              <w:ind w:firstLineChars="0" w:firstLine="0"/>
              <w:jc w:val="left"/>
              <w:rPr>
                <w:bCs/>
                <w:color w:val="000000" w:themeColor="text1"/>
                <w:sz w:val="21"/>
              </w:rPr>
            </w:pPr>
          </w:p>
        </w:tc>
        <w:tc>
          <w:tcPr>
            <w:tcW w:w="0" w:type="auto"/>
          </w:tcPr>
          <w:p w14:paraId="16CBB8E0" w14:textId="77777777" w:rsidR="00AB39A5" w:rsidRDefault="00AB39A5">
            <w:pPr>
              <w:spacing w:line="240" w:lineRule="auto"/>
              <w:ind w:firstLineChars="0" w:firstLine="0"/>
              <w:jc w:val="left"/>
              <w:rPr>
                <w:bCs/>
                <w:color w:val="000000" w:themeColor="text1"/>
                <w:sz w:val="21"/>
              </w:rPr>
            </w:pPr>
          </w:p>
        </w:tc>
        <w:tc>
          <w:tcPr>
            <w:tcW w:w="0" w:type="auto"/>
          </w:tcPr>
          <w:p w14:paraId="208018E2" w14:textId="77777777" w:rsidR="00AB39A5" w:rsidRDefault="00AB39A5">
            <w:pPr>
              <w:spacing w:line="240" w:lineRule="auto"/>
              <w:ind w:firstLineChars="0" w:firstLine="0"/>
              <w:jc w:val="left"/>
              <w:rPr>
                <w:bCs/>
                <w:color w:val="000000" w:themeColor="text1"/>
                <w:sz w:val="21"/>
              </w:rPr>
            </w:pPr>
          </w:p>
        </w:tc>
      </w:tr>
      <w:tr w:rsidR="00AB39A5" w14:paraId="6019811C" w14:textId="77777777">
        <w:tc>
          <w:tcPr>
            <w:tcW w:w="9260" w:type="dxa"/>
            <w:gridSpan w:val="5"/>
          </w:tcPr>
          <w:p w14:paraId="63CA39D5" w14:textId="77777777" w:rsidR="00AB39A5" w:rsidRDefault="00000000">
            <w:pPr>
              <w:spacing w:line="240" w:lineRule="auto"/>
              <w:ind w:firstLineChars="0" w:firstLine="0"/>
              <w:jc w:val="left"/>
              <w:rPr>
                <w:bCs/>
                <w:color w:val="000000" w:themeColor="text1"/>
                <w:sz w:val="21"/>
              </w:rPr>
            </w:pPr>
            <w:r>
              <w:rPr>
                <w:rFonts w:hint="eastAsia"/>
                <w:bCs/>
                <w:color w:val="000000" w:themeColor="text1"/>
                <w:sz w:val="21"/>
              </w:rPr>
              <w:t>检定使用的标准器</w:t>
            </w:r>
          </w:p>
        </w:tc>
      </w:tr>
      <w:tr w:rsidR="00AB39A5" w14:paraId="588EA54B" w14:textId="77777777">
        <w:tc>
          <w:tcPr>
            <w:tcW w:w="0" w:type="auto"/>
            <w:vAlign w:val="center"/>
          </w:tcPr>
          <w:p w14:paraId="4D7AFC1E" w14:textId="77777777" w:rsidR="00AB39A5" w:rsidRDefault="00000000">
            <w:pPr>
              <w:spacing w:line="240" w:lineRule="auto"/>
              <w:ind w:firstLineChars="0" w:firstLine="0"/>
              <w:jc w:val="center"/>
              <w:rPr>
                <w:bCs/>
                <w:color w:val="000000" w:themeColor="text1"/>
                <w:sz w:val="21"/>
              </w:rPr>
            </w:pPr>
            <w:r>
              <w:rPr>
                <w:bCs/>
                <w:color w:val="000000" w:themeColor="text1"/>
                <w:sz w:val="21"/>
              </w:rPr>
              <w:t>名称</w:t>
            </w:r>
          </w:p>
        </w:tc>
        <w:tc>
          <w:tcPr>
            <w:tcW w:w="0" w:type="auto"/>
            <w:vAlign w:val="center"/>
          </w:tcPr>
          <w:p w14:paraId="0226E8CA" w14:textId="77777777" w:rsidR="00AB39A5" w:rsidRDefault="00000000">
            <w:pPr>
              <w:spacing w:line="240" w:lineRule="auto"/>
              <w:ind w:firstLineChars="0" w:firstLine="0"/>
              <w:jc w:val="center"/>
              <w:rPr>
                <w:bCs/>
                <w:color w:val="000000" w:themeColor="text1"/>
                <w:sz w:val="21"/>
              </w:rPr>
            </w:pPr>
            <w:r>
              <w:rPr>
                <w:rFonts w:hint="eastAsia"/>
                <w:bCs/>
                <w:color w:val="000000" w:themeColor="text1"/>
                <w:sz w:val="21"/>
              </w:rPr>
              <w:t>测量范围</w:t>
            </w:r>
          </w:p>
        </w:tc>
        <w:tc>
          <w:tcPr>
            <w:tcW w:w="0" w:type="auto"/>
            <w:vAlign w:val="center"/>
          </w:tcPr>
          <w:p w14:paraId="29BD315A" w14:textId="77777777" w:rsidR="00AB39A5" w:rsidRDefault="00000000">
            <w:pPr>
              <w:spacing w:line="240" w:lineRule="auto"/>
              <w:ind w:firstLineChars="0" w:firstLine="0"/>
              <w:jc w:val="center"/>
              <w:rPr>
                <w:bCs/>
                <w:color w:val="000000" w:themeColor="text1"/>
                <w:sz w:val="21"/>
              </w:rPr>
            </w:pPr>
            <w:r>
              <w:rPr>
                <w:bCs/>
                <w:color w:val="000000" w:themeColor="text1"/>
                <w:sz w:val="21"/>
              </w:rPr>
              <w:t>不确定度</w:t>
            </w:r>
            <w:r>
              <w:rPr>
                <w:bCs/>
                <w:color w:val="000000" w:themeColor="text1"/>
                <w:sz w:val="21"/>
              </w:rPr>
              <w:t>/</w:t>
            </w:r>
            <w:r>
              <w:rPr>
                <w:bCs/>
                <w:color w:val="000000" w:themeColor="text1"/>
                <w:sz w:val="21"/>
              </w:rPr>
              <w:t>准确度等</w:t>
            </w:r>
          </w:p>
          <w:p w14:paraId="5A1B045E" w14:textId="77777777" w:rsidR="00AB39A5" w:rsidRDefault="00000000">
            <w:pPr>
              <w:spacing w:line="240" w:lineRule="auto"/>
              <w:ind w:firstLineChars="0" w:firstLine="0"/>
              <w:jc w:val="center"/>
              <w:rPr>
                <w:bCs/>
                <w:color w:val="000000" w:themeColor="text1"/>
                <w:sz w:val="21"/>
              </w:rPr>
            </w:pPr>
            <w:r>
              <w:rPr>
                <w:bCs/>
                <w:color w:val="000000" w:themeColor="text1"/>
                <w:sz w:val="21"/>
              </w:rPr>
              <w:t>级</w:t>
            </w:r>
            <w:r>
              <w:rPr>
                <w:bCs/>
                <w:color w:val="000000" w:themeColor="text1"/>
                <w:sz w:val="21"/>
              </w:rPr>
              <w:t>/</w:t>
            </w:r>
            <w:r>
              <w:rPr>
                <w:bCs/>
                <w:color w:val="000000" w:themeColor="text1"/>
                <w:sz w:val="21"/>
              </w:rPr>
              <w:t>最大允许误差</w:t>
            </w:r>
          </w:p>
        </w:tc>
        <w:tc>
          <w:tcPr>
            <w:tcW w:w="0" w:type="auto"/>
            <w:vAlign w:val="center"/>
          </w:tcPr>
          <w:p w14:paraId="59835D3E" w14:textId="77777777" w:rsidR="00AB39A5" w:rsidRDefault="00000000">
            <w:pPr>
              <w:spacing w:line="240" w:lineRule="auto"/>
              <w:ind w:firstLineChars="0" w:firstLine="0"/>
              <w:jc w:val="center"/>
              <w:rPr>
                <w:bCs/>
                <w:color w:val="000000" w:themeColor="text1"/>
                <w:sz w:val="21"/>
              </w:rPr>
            </w:pPr>
            <w:r>
              <w:rPr>
                <w:bCs/>
                <w:color w:val="000000" w:themeColor="text1"/>
                <w:sz w:val="21"/>
              </w:rPr>
              <w:t>计量</w:t>
            </w:r>
            <w:r>
              <w:rPr>
                <w:bCs/>
                <w:color w:val="000000" w:themeColor="text1"/>
                <w:sz w:val="21"/>
              </w:rPr>
              <w:t xml:space="preserve"> (</w:t>
            </w:r>
            <w:r>
              <w:rPr>
                <w:bCs/>
                <w:color w:val="000000" w:themeColor="text1"/>
                <w:sz w:val="21"/>
              </w:rPr>
              <w:t>基</w:t>
            </w:r>
            <w:r>
              <w:rPr>
                <w:bCs/>
                <w:color w:val="000000" w:themeColor="text1"/>
                <w:sz w:val="21"/>
              </w:rPr>
              <w:t>)</w:t>
            </w:r>
            <w:r>
              <w:rPr>
                <w:bCs/>
                <w:color w:val="000000" w:themeColor="text1"/>
                <w:sz w:val="21"/>
              </w:rPr>
              <w:t>标</w:t>
            </w:r>
          </w:p>
          <w:p w14:paraId="1F9CFE39" w14:textId="77777777" w:rsidR="00AB39A5" w:rsidRDefault="00000000">
            <w:pPr>
              <w:spacing w:line="240" w:lineRule="auto"/>
              <w:ind w:firstLineChars="0" w:firstLine="0"/>
              <w:jc w:val="center"/>
              <w:rPr>
                <w:bCs/>
                <w:color w:val="000000" w:themeColor="text1"/>
                <w:sz w:val="21"/>
              </w:rPr>
            </w:pPr>
            <w:r>
              <w:rPr>
                <w:bCs/>
                <w:color w:val="000000" w:themeColor="text1"/>
                <w:sz w:val="21"/>
              </w:rPr>
              <w:t>准证书编号</w:t>
            </w:r>
          </w:p>
        </w:tc>
        <w:tc>
          <w:tcPr>
            <w:tcW w:w="0" w:type="auto"/>
            <w:vAlign w:val="center"/>
          </w:tcPr>
          <w:p w14:paraId="64D19D5B" w14:textId="77777777" w:rsidR="00AB39A5" w:rsidRDefault="00000000">
            <w:pPr>
              <w:spacing w:line="240" w:lineRule="auto"/>
              <w:ind w:firstLineChars="0" w:firstLine="0"/>
              <w:jc w:val="center"/>
              <w:rPr>
                <w:bCs/>
                <w:color w:val="000000" w:themeColor="text1"/>
                <w:sz w:val="21"/>
              </w:rPr>
            </w:pPr>
            <w:r>
              <w:rPr>
                <w:bCs/>
                <w:color w:val="000000" w:themeColor="text1"/>
                <w:sz w:val="21"/>
              </w:rPr>
              <w:t>有效期至</w:t>
            </w:r>
          </w:p>
        </w:tc>
      </w:tr>
      <w:tr w:rsidR="00AB39A5" w14:paraId="5846C62F" w14:textId="77777777">
        <w:trPr>
          <w:trHeight w:val="712"/>
        </w:trPr>
        <w:tc>
          <w:tcPr>
            <w:tcW w:w="0" w:type="auto"/>
          </w:tcPr>
          <w:p w14:paraId="73680409" w14:textId="77777777" w:rsidR="00AB39A5" w:rsidRDefault="00AB39A5">
            <w:pPr>
              <w:spacing w:line="240" w:lineRule="auto"/>
              <w:ind w:firstLineChars="0" w:firstLine="0"/>
              <w:jc w:val="left"/>
              <w:rPr>
                <w:bCs/>
                <w:color w:val="000000" w:themeColor="text1"/>
                <w:sz w:val="21"/>
              </w:rPr>
            </w:pPr>
          </w:p>
        </w:tc>
        <w:tc>
          <w:tcPr>
            <w:tcW w:w="0" w:type="auto"/>
          </w:tcPr>
          <w:p w14:paraId="786FCCA5" w14:textId="77777777" w:rsidR="00AB39A5" w:rsidRDefault="00AB39A5">
            <w:pPr>
              <w:spacing w:line="240" w:lineRule="auto"/>
              <w:ind w:firstLineChars="0" w:firstLine="0"/>
              <w:jc w:val="left"/>
              <w:rPr>
                <w:bCs/>
                <w:color w:val="000000" w:themeColor="text1"/>
                <w:sz w:val="21"/>
              </w:rPr>
            </w:pPr>
          </w:p>
        </w:tc>
        <w:tc>
          <w:tcPr>
            <w:tcW w:w="0" w:type="auto"/>
          </w:tcPr>
          <w:p w14:paraId="740ACE0C" w14:textId="77777777" w:rsidR="00AB39A5" w:rsidRDefault="00AB39A5">
            <w:pPr>
              <w:spacing w:line="240" w:lineRule="auto"/>
              <w:ind w:firstLineChars="0" w:firstLine="0"/>
              <w:jc w:val="left"/>
              <w:rPr>
                <w:bCs/>
                <w:color w:val="000000" w:themeColor="text1"/>
                <w:sz w:val="21"/>
              </w:rPr>
            </w:pPr>
          </w:p>
        </w:tc>
        <w:tc>
          <w:tcPr>
            <w:tcW w:w="0" w:type="auto"/>
          </w:tcPr>
          <w:p w14:paraId="5D8FA927" w14:textId="77777777" w:rsidR="00AB39A5" w:rsidRDefault="00AB39A5">
            <w:pPr>
              <w:spacing w:line="240" w:lineRule="auto"/>
              <w:ind w:firstLineChars="0" w:firstLine="0"/>
              <w:jc w:val="left"/>
              <w:rPr>
                <w:bCs/>
                <w:color w:val="000000" w:themeColor="text1"/>
                <w:sz w:val="21"/>
              </w:rPr>
            </w:pPr>
          </w:p>
        </w:tc>
        <w:tc>
          <w:tcPr>
            <w:tcW w:w="0" w:type="auto"/>
          </w:tcPr>
          <w:p w14:paraId="6B5934AD" w14:textId="77777777" w:rsidR="00AB39A5" w:rsidRDefault="00AB39A5">
            <w:pPr>
              <w:spacing w:line="240" w:lineRule="auto"/>
              <w:ind w:firstLineChars="0" w:firstLine="0"/>
              <w:jc w:val="left"/>
              <w:rPr>
                <w:bCs/>
                <w:color w:val="000000" w:themeColor="text1"/>
                <w:sz w:val="21"/>
              </w:rPr>
            </w:pPr>
          </w:p>
        </w:tc>
      </w:tr>
      <w:tr w:rsidR="00AB39A5" w14:paraId="319C0EAD" w14:textId="77777777">
        <w:tc>
          <w:tcPr>
            <w:tcW w:w="9260" w:type="dxa"/>
            <w:gridSpan w:val="5"/>
          </w:tcPr>
          <w:p w14:paraId="2E2DE44C" w14:textId="77777777" w:rsidR="00AB39A5" w:rsidRDefault="00000000">
            <w:pPr>
              <w:spacing w:line="240" w:lineRule="auto"/>
              <w:ind w:firstLineChars="0" w:firstLine="0"/>
              <w:jc w:val="left"/>
              <w:rPr>
                <w:bCs/>
                <w:color w:val="000000" w:themeColor="text1"/>
                <w:sz w:val="21"/>
              </w:rPr>
            </w:pPr>
            <w:r>
              <w:rPr>
                <w:rFonts w:hint="eastAsia"/>
                <w:bCs/>
                <w:color w:val="000000" w:themeColor="text1"/>
                <w:sz w:val="21"/>
              </w:rPr>
              <w:t>检定使用的标准器</w:t>
            </w:r>
          </w:p>
        </w:tc>
      </w:tr>
    </w:tbl>
    <w:p w14:paraId="4AEBDF3C" w14:textId="77777777" w:rsidR="00AB39A5" w:rsidRDefault="00AB39A5">
      <w:pPr>
        <w:spacing w:line="240" w:lineRule="auto"/>
        <w:ind w:firstLineChars="0" w:firstLine="0"/>
        <w:jc w:val="left"/>
        <w:rPr>
          <w:bCs/>
          <w:color w:val="000000" w:themeColor="text1"/>
          <w:sz w:val="21"/>
        </w:rPr>
      </w:pPr>
    </w:p>
    <w:p w14:paraId="55DFD936" w14:textId="77777777" w:rsidR="00AB39A5" w:rsidRDefault="00000000">
      <w:pPr>
        <w:spacing w:before="50"/>
        <w:ind w:firstLine="480"/>
        <w:rPr>
          <w:color w:val="000000" w:themeColor="text1"/>
        </w:rPr>
      </w:pPr>
      <w:r>
        <w:rPr>
          <w:noProof/>
          <w:color w:val="000000" w:themeColor="text1"/>
        </w:rPr>
        <mc:AlternateContent>
          <mc:Choice Requires="wps">
            <w:drawing>
              <wp:anchor distT="0" distB="0" distL="114300" distR="114300" simplePos="0" relativeHeight="251663360" behindDoc="0" locked="0" layoutInCell="1" allowOverlap="1" wp14:anchorId="13FD1DDB" wp14:editId="706F1FF1">
                <wp:simplePos x="0" y="0"/>
                <wp:positionH relativeFrom="column">
                  <wp:posOffset>1700530</wp:posOffset>
                </wp:positionH>
                <wp:positionV relativeFrom="paragraph">
                  <wp:posOffset>174625</wp:posOffset>
                </wp:positionV>
                <wp:extent cx="2125980" cy="0"/>
                <wp:effectExtent l="0" t="0" r="7620" b="0"/>
                <wp:wrapNone/>
                <wp:docPr id="3"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19050">
                          <a:solidFill>
                            <a:srgbClr val="000000"/>
                          </a:solidFill>
                          <a:round/>
                        </a:ln>
                      </wps:spPr>
                      <wps:bodyPr/>
                    </wps:wsp>
                  </a:graphicData>
                </a:graphic>
              </wp:anchor>
            </w:drawing>
          </mc:Choice>
          <mc:Fallback xmlns:wpsCustomData="http://www.wps.cn/officeDocument/2013/wpsCustomData">
            <w:pict>
              <v:line id="Line 86" o:spid="_x0000_s1026" o:spt="20" style="position:absolute;left:0pt;margin-left:133.9pt;margin-top:13.75pt;height:0pt;width:167.4pt;z-index:251663360;mso-width-relative:page;mso-height-relative:page;" filled="f" stroked="t" coordsize="21600,21600" o:gfxdata="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WMC4otYAAAAJAQAADwAAAAAAAAABACAAAAAiAAAAZHJzL2Rv&#10;d25yZXYueG1sUEsBAhQAFAAAAAgAh07iQCktayfKAQAAoQMAAA4AAAAAAAAAAQAgAAAAJQEAAGRy&#10;cy9lMm9Eb2MueG1sUEsFBgAAAAAGAAYAWQEAAGEFAAAAAA==&#10;">
                <v:fill on="f" focussize="0,0"/>
                <v:stroke weight="1.5pt" color="#000000" joinstyle="round"/>
                <v:imagedata o:title=""/>
                <o:lock v:ext="edit" aspectratio="f"/>
              </v:line>
            </w:pict>
          </mc:Fallback>
        </mc:AlternateContent>
      </w:r>
    </w:p>
    <w:sectPr w:rsidR="00AB39A5">
      <w:footerReference w:type="default" r:id="rId20"/>
      <w:footerReference w:type="first" r:id="rId21"/>
      <w:pgSz w:w="11906" w:h="16838"/>
      <w:pgMar w:top="1304" w:right="1558" w:bottom="1304" w:left="1304"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C4CFD" w14:textId="77777777" w:rsidR="0064010B" w:rsidRDefault="0064010B">
      <w:pPr>
        <w:spacing w:line="240" w:lineRule="auto"/>
        <w:ind w:firstLine="480"/>
      </w:pPr>
      <w:r>
        <w:separator/>
      </w:r>
    </w:p>
  </w:endnote>
  <w:endnote w:type="continuationSeparator" w:id="0">
    <w:p w14:paraId="538DFD65" w14:textId="77777777" w:rsidR="0064010B" w:rsidRDefault="0064010B">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Gungsuh">
    <w:altName w:val="Malgun Gothic"/>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E7BA6" w14:textId="77777777" w:rsidR="00AB39A5" w:rsidRDefault="00AB39A5">
    <w:pPr>
      <w:pStyle w:val="aff3"/>
      <w:ind w:firstLine="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03E8" w14:textId="77777777" w:rsidR="00AB39A5" w:rsidRDefault="00000000">
    <w:pPr>
      <w:pStyle w:val="aff3"/>
      <w:ind w:firstLine="360"/>
      <w:jc w:val="center"/>
    </w:pPr>
    <w:r>
      <w:fldChar w:fldCharType="begin"/>
    </w:r>
    <w:r>
      <w:instrText>PAGE   \* MERGEFORMAT</w:instrText>
    </w:r>
    <w:r>
      <w:fldChar w:fldCharType="separate"/>
    </w:r>
    <w:r>
      <w:rPr>
        <w:lang w:val="zh-CN"/>
      </w:rPr>
      <w:t>I</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E9AB" w14:textId="77777777" w:rsidR="00AB39A5" w:rsidRDefault="00AB39A5">
    <w:pPr>
      <w:pStyle w:val="aff3"/>
      <w:ind w:firstLine="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24DA1" w14:textId="77777777" w:rsidR="00AB39A5" w:rsidRDefault="00AB39A5">
    <w:pPr>
      <w:pStyle w:val="aff3"/>
      <w:ind w:firstLine="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A18F2" w14:textId="77777777" w:rsidR="00AB39A5" w:rsidRDefault="00000000">
    <w:pPr>
      <w:pStyle w:val="aff3"/>
      <w:ind w:firstLine="360"/>
      <w:jc w:val="center"/>
    </w:pPr>
    <w:r>
      <w:rPr>
        <w:noProof/>
      </w:rPr>
      <mc:AlternateContent>
        <mc:Choice Requires="wps">
          <w:drawing>
            <wp:anchor distT="0" distB="0" distL="114300" distR="114300" simplePos="0" relativeHeight="251669504" behindDoc="0" locked="0" layoutInCell="1" allowOverlap="1" wp14:anchorId="41424E49" wp14:editId="27C22010">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41EA4F" w14:textId="77777777" w:rsidR="00AB39A5" w:rsidRDefault="00000000">
                          <w:pPr>
                            <w:pStyle w:val="aff3"/>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1424E49" id="_x0000_t202" coordsize="21600,21600" o:spt="202" path="m,l,21600r21600,l21600,xe">
              <v:stroke joinstyle="miter"/>
              <v:path gradientshapeok="t" o:connecttype="rect"/>
            </v:shapetype>
            <v:shape id="文本框 1" o:spid="_x0000_s1027"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441EA4F" w14:textId="77777777" w:rsidR="00AB39A5" w:rsidRDefault="00000000">
                    <w:pPr>
                      <w:pStyle w:val="aff3"/>
                      <w:ind w:firstLine="360"/>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7F1F" w14:textId="77777777" w:rsidR="00AB39A5" w:rsidRDefault="00000000">
    <w:pPr>
      <w:pStyle w:val="aff3"/>
      <w:ind w:firstLine="360"/>
      <w:jc w:val="center"/>
    </w:pPr>
    <w:r>
      <w:rPr>
        <w:noProof/>
      </w:rPr>
      <mc:AlternateContent>
        <mc:Choice Requires="wps">
          <w:drawing>
            <wp:anchor distT="0" distB="0" distL="114300" distR="114300" simplePos="0" relativeHeight="251667456" behindDoc="0" locked="0" layoutInCell="1" allowOverlap="1" wp14:anchorId="5D54BB9C" wp14:editId="16AE398C">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0B3316" w14:textId="77777777" w:rsidR="00AB39A5" w:rsidRDefault="00000000">
                          <w:pPr>
                            <w:pStyle w:val="aff3"/>
                            <w:ind w:firstLine="360"/>
                            <w:jc w:val="center"/>
                          </w:pPr>
                          <w:r>
                            <w:fldChar w:fldCharType="begin"/>
                          </w:r>
                          <w:r>
                            <w:instrText>PAGE   \* MERGEFORMAT</w:instrText>
                          </w:r>
                          <w:r>
                            <w:fldChar w:fldCharType="separate"/>
                          </w:r>
                          <w:r>
                            <w:rPr>
                              <w:lang w:val="zh-CN"/>
                            </w:rPr>
                            <w:t>7</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D54BB9C" id="_x0000_t202" coordsize="21600,21600" o:spt="202" path="m,l,21600r21600,l21600,xe">
              <v:stroke joinstyle="miter"/>
              <v:path gradientshapeok="t" o:connecttype="rect"/>
            </v:shapetype>
            <v:shape id="文本框 16" o:spid="_x0000_s1028" type="#_x0000_t202" style="position:absolute;left:0;text-align:left;margin-left:92.8pt;margin-top:0;width:2in;height:2in;z-index:25166745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5B0B3316" w14:textId="77777777" w:rsidR="00AB39A5" w:rsidRDefault="00000000">
                    <w:pPr>
                      <w:pStyle w:val="aff3"/>
                      <w:ind w:firstLine="360"/>
                      <w:jc w:val="center"/>
                    </w:pPr>
                    <w:r>
                      <w:fldChar w:fldCharType="begin"/>
                    </w:r>
                    <w:r>
                      <w:instrText>PAGE   \* MERGEFORMAT</w:instrText>
                    </w:r>
                    <w:r>
                      <w:fldChar w:fldCharType="separate"/>
                    </w:r>
                    <w:r>
                      <w:rPr>
                        <w:lang w:val="zh-CN"/>
                      </w:rPr>
                      <w:t>7</w:t>
                    </w:r>
                    <w:r>
                      <w:rPr>
                        <w:lang w:val="zh-CN"/>
                      </w:rP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DDAE" w14:textId="77777777" w:rsidR="00AB39A5" w:rsidRDefault="00000000">
    <w:pPr>
      <w:pStyle w:val="aff3"/>
      <w:ind w:firstLine="360"/>
      <w:jc w:val="center"/>
    </w:pPr>
    <w:r>
      <w:rPr>
        <w:noProof/>
      </w:rPr>
      <mc:AlternateContent>
        <mc:Choice Requires="wps">
          <w:drawing>
            <wp:anchor distT="0" distB="0" distL="114300" distR="114300" simplePos="0" relativeHeight="251668480" behindDoc="0" locked="0" layoutInCell="1" allowOverlap="1" wp14:anchorId="34E27C96" wp14:editId="6FD26054">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40BAE0" w14:textId="77777777" w:rsidR="00AB39A5" w:rsidRDefault="00000000">
                          <w:pPr>
                            <w:pStyle w:val="aff3"/>
                            <w:ind w:firstLine="360"/>
                            <w:jc w:val="center"/>
                          </w:pPr>
                          <w:r>
                            <w:fldChar w:fldCharType="begin"/>
                          </w:r>
                          <w:r>
                            <w:instrText>PAGE   \* MERGEFORMAT</w:instrText>
                          </w:r>
                          <w:r>
                            <w:fldChar w:fldCharType="separate"/>
                          </w:r>
                          <w:r>
                            <w:rPr>
                              <w:lang w:val="zh-CN"/>
                            </w:rPr>
                            <w:t>9</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4E27C96"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848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5340BAE0" w14:textId="77777777" w:rsidR="00AB39A5" w:rsidRDefault="00000000">
                    <w:pPr>
                      <w:pStyle w:val="aff3"/>
                      <w:ind w:firstLine="360"/>
                      <w:jc w:val="center"/>
                    </w:pPr>
                    <w:r>
                      <w:fldChar w:fldCharType="begin"/>
                    </w:r>
                    <w:r>
                      <w:instrText>PAGE   \* MERGEFORMAT</w:instrText>
                    </w:r>
                    <w:r>
                      <w:fldChar w:fldCharType="separate"/>
                    </w:r>
                    <w:r>
                      <w:rPr>
                        <w:lang w:val="zh-CN"/>
                      </w:rPr>
                      <w:t>9</w:t>
                    </w:r>
                    <w:r>
                      <w:rPr>
                        <w:lang w:val="zh-CN"/>
                      </w:rP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DB65D" w14:textId="77777777" w:rsidR="00AB39A5" w:rsidRDefault="00000000">
    <w:pPr>
      <w:pStyle w:val="aff3"/>
      <w:ind w:firstLine="360"/>
      <w:jc w:val="center"/>
    </w:pPr>
    <w:r>
      <w:rPr>
        <w:noProof/>
      </w:rPr>
      <mc:AlternateContent>
        <mc:Choice Requires="wps">
          <w:drawing>
            <wp:anchor distT="0" distB="0" distL="114300" distR="114300" simplePos="0" relativeHeight="251665408" behindDoc="0" locked="0" layoutInCell="1" allowOverlap="1" wp14:anchorId="74C66E8C" wp14:editId="7B8BF0C2">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7E171C" w14:textId="77777777" w:rsidR="00AB39A5" w:rsidRDefault="00000000">
                          <w:pPr>
                            <w:pStyle w:val="aff3"/>
                            <w:ind w:firstLine="360"/>
                            <w:jc w:val="center"/>
                          </w:pPr>
                          <w:r>
                            <w:fldChar w:fldCharType="begin"/>
                          </w:r>
                          <w:r>
                            <w:instrText>PAGE   \* MERGEFORMAT</w:instrText>
                          </w:r>
                          <w:r>
                            <w:fldChar w:fldCharType="separate"/>
                          </w:r>
                          <w:r>
                            <w:rPr>
                              <w:lang w:val="zh-CN"/>
                            </w:rPr>
                            <w:t>9</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4C66E8C" id="_x0000_t202" coordsize="21600,21600" o:spt="202" path="m,l,21600r21600,l21600,xe">
              <v:stroke joinstyle="miter"/>
              <v:path gradientshapeok="t" o:connecttype="rect"/>
            </v:shapetype>
            <v:shape id="文本框 11" o:spid="_x0000_s1030"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727E171C" w14:textId="77777777" w:rsidR="00AB39A5" w:rsidRDefault="00000000">
                    <w:pPr>
                      <w:pStyle w:val="aff3"/>
                      <w:ind w:firstLine="360"/>
                      <w:jc w:val="center"/>
                    </w:pPr>
                    <w:r>
                      <w:fldChar w:fldCharType="begin"/>
                    </w:r>
                    <w:r>
                      <w:instrText>PAGE   \* MERGEFORMAT</w:instrText>
                    </w:r>
                    <w:r>
                      <w:fldChar w:fldCharType="separate"/>
                    </w:r>
                    <w:r>
                      <w:rPr>
                        <w:lang w:val="zh-CN"/>
                      </w:rPr>
                      <w:t>9</w:t>
                    </w:r>
                    <w:r>
                      <w:rPr>
                        <w:lang w:val="zh-CN"/>
                      </w:rP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494DD" w14:textId="77777777" w:rsidR="00AB39A5" w:rsidRDefault="00000000">
    <w:pPr>
      <w:pStyle w:val="aff3"/>
      <w:ind w:firstLine="360"/>
      <w:jc w:val="center"/>
    </w:pPr>
    <w:r>
      <w:rPr>
        <w:noProof/>
      </w:rPr>
      <mc:AlternateContent>
        <mc:Choice Requires="wps">
          <w:drawing>
            <wp:anchor distT="0" distB="0" distL="114300" distR="114300" simplePos="0" relativeHeight="251666432" behindDoc="0" locked="0" layoutInCell="1" allowOverlap="1" wp14:anchorId="42A04514" wp14:editId="1986DAD2">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EF2D88" w14:textId="77777777" w:rsidR="00AB39A5" w:rsidRDefault="00000000">
                          <w:pPr>
                            <w:pStyle w:val="aff3"/>
                            <w:ind w:firstLine="360"/>
                            <w:jc w:val="center"/>
                          </w:pPr>
                          <w:r>
                            <w:fldChar w:fldCharType="begin"/>
                          </w:r>
                          <w:r>
                            <w:instrText>PAGE   \* MERGEFORMAT</w:instrText>
                          </w:r>
                          <w:r>
                            <w:fldChar w:fldCharType="separate"/>
                          </w:r>
                          <w:r>
                            <w:rPr>
                              <w:lang w:val="zh-CN"/>
                            </w:rPr>
                            <w:t>7</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A04514" id="_x0000_t202" coordsize="21600,21600" o:spt="202" path="m,l,21600r21600,l21600,xe">
              <v:stroke joinstyle="miter"/>
              <v:path gradientshapeok="t" o:connecttype="rect"/>
            </v:shapetype>
            <v:shape id="文本框 12"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4CEF2D88" w14:textId="77777777" w:rsidR="00AB39A5" w:rsidRDefault="00000000">
                    <w:pPr>
                      <w:pStyle w:val="aff3"/>
                      <w:ind w:firstLine="360"/>
                      <w:jc w:val="center"/>
                    </w:pPr>
                    <w:r>
                      <w:fldChar w:fldCharType="begin"/>
                    </w:r>
                    <w:r>
                      <w:instrText>PAGE   \* MERGEFORMAT</w:instrText>
                    </w:r>
                    <w:r>
                      <w:fldChar w:fldCharType="separate"/>
                    </w:r>
                    <w:r>
                      <w:rPr>
                        <w:lang w:val="zh-CN"/>
                      </w:rPr>
                      <w:t>7</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8F24B" w14:textId="77777777" w:rsidR="0064010B" w:rsidRDefault="0064010B">
      <w:pPr>
        <w:ind w:firstLine="480"/>
      </w:pPr>
      <w:r>
        <w:separator/>
      </w:r>
    </w:p>
  </w:footnote>
  <w:footnote w:type="continuationSeparator" w:id="0">
    <w:p w14:paraId="4F3B7AAC" w14:textId="77777777" w:rsidR="0064010B" w:rsidRDefault="0064010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742B8" w14:textId="77777777" w:rsidR="00AB39A5" w:rsidRDefault="00AB39A5">
    <w:pPr>
      <w:pStyle w:val="aff5"/>
      <w:pBdr>
        <w:bottom w:val="none" w:sz="0" w:space="0" w:color="auto"/>
      </w:pBdr>
      <w:ind w:firstLine="360"/>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C9F15" w14:textId="77777777" w:rsidR="00AB39A5" w:rsidRDefault="00000000">
    <w:pPr>
      <w:pStyle w:val="aff5"/>
      <w:ind w:firstLine="560"/>
    </w:pPr>
    <w:r>
      <w:rPr>
        <w:rFonts w:eastAsia="黑体"/>
        <w:sz w:val="28"/>
        <w:szCs w:val="28"/>
      </w:rPr>
      <w:t>JJF</w:t>
    </w:r>
    <w:r>
      <w:rPr>
        <w:rFonts w:eastAsia="黑体" w:hint="eastAsia"/>
        <w:sz w:val="28"/>
        <w:szCs w:val="28"/>
      </w:rPr>
      <w:t xml:space="preserve"> </w:t>
    </w:r>
    <w:r>
      <w:rPr>
        <w:rFonts w:eastAsia="黑体"/>
        <w:sz w:val="28"/>
        <w:szCs w:val="28"/>
      </w:rPr>
      <w:t>××××</w:t>
    </w:r>
    <w:r>
      <w:rPr>
        <w:rFonts w:eastAsia="黑体" w:hAnsi="黑体"/>
        <w:sz w:val="28"/>
        <w:szCs w:val="28"/>
      </w:rPr>
      <w:t>－</w:t>
    </w:r>
    <w:r>
      <w:rPr>
        <w:rFonts w:eastAsia="黑体"/>
        <w:sz w:val="28"/>
        <w:szCs w:val="28"/>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1ED37" w14:textId="77777777" w:rsidR="00AB39A5" w:rsidRDefault="00000000">
    <w:pPr>
      <w:pStyle w:val="aff5"/>
      <w:ind w:firstLine="360"/>
    </w:pPr>
    <w:r>
      <w:rPr>
        <w:rFonts w:eastAsia="黑体"/>
      </w:rPr>
      <w:t>JJF</w:t>
    </w:r>
    <w:r>
      <w:rPr>
        <w:rFonts w:eastAsia="黑体" w:hint="eastAsia"/>
      </w:rPr>
      <w:t xml:space="preserve"> </w:t>
    </w:r>
    <w:r>
      <w:rPr>
        <w:rFonts w:eastAsia="黑体"/>
      </w:rPr>
      <w:t>××××</w:t>
    </w:r>
    <w:r>
      <w:rPr>
        <w:rFonts w:eastAsia="黑体" w:hAnsi="黑体"/>
      </w:rPr>
      <w:t>－</w:t>
    </w:r>
    <w:r>
      <w:rPr>
        <w:rFonts w:eastAsia="黑体"/>
      </w:rPr>
      <w:t>20××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5B940" w14:textId="77777777" w:rsidR="00AB39A5" w:rsidRDefault="00000000">
    <w:pPr>
      <w:pStyle w:val="aff5"/>
      <w:ind w:firstLine="360"/>
    </w:pPr>
    <w:r>
      <w:rPr>
        <w:rFonts w:eastAsia="黑体"/>
      </w:rPr>
      <w:t>JJF</w:t>
    </w:r>
    <w:r>
      <w:rPr>
        <w:rFonts w:eastAsia="黑体" w:hint="eastAsia"/>
      </w:rPr>
      <w:t xml:space="preserve"> </w:t>
    </w:r>
    <w:r>
      <w:rPr>
        <w:rFonts w:eastAsia="黑体"/>
      </w:rPr>
      <w:t>××××</w:t>
    </w:r>
    <w:r>
      <w:rPr>
        <w:rFonts w:eastAsia="黑体" w:hAnsi="黑体"/>
      </w:rPr>
      <w:t>－</w:t>
    </w:r>
    <w:r>
      <w:rPr>
        <w:rFonts w:eastAsia="黑体"/>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367E9"/>
    <w:multiLevelType w:val="multilevel"/>
    <w:tmpl w:val="0AE367E9"/>
    <w:lvl w:ilvl="0">
      <w:start w:val="1"/>
      <w:numFmt w:val="none"/>
      <w:pStyle w:val="a"/>
      <w:lvlText w:val="%1示例"/>
      <w:lvlJc w:val="left"/>
      <w:pPr>
        <w:tabs>
          <w:tab w:val="left" w:pos="1120"/>
        </w:tabs>
        <w:ind w:firstLine="400"/>
      </w:pPr>
      <w:rPr>
        <w:rFonts w:ascii="宋体" w:eastAsia="宋体" w:cs="Times New Roman" w:hint="eastAsia"/>
        <w:b w:val="0"/>
        <w:i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46806F7D"/>
    <w:multiLevelType w:val="multilevel"/>
    <w:tmpl w:val="46806F7D"/>
    <w:lvl w:ilvl="0">
      <w:start w:val="1"/>
      <w:numFmt w:val="none"/>
      <w:pStyle w:val="a0"/>
      <w:lvlText w:val="图"/>
      <w:lvlJc w:val="left"/>
      <w:pPr>
        <w:tabs>
          <w:tab w:val="left" w:pos="360"/>
        </w:tabs>
      </w:pPr>
      <w:rPr>
        <w:rFonts w:ascii="黑体" w:eastAsia="黑体" w:cs="Times New Roman" w:hint="eastAsia"/>
        <w:b w:val="0"/>
        <w:i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cs="Times New Roman" w:hint="eastAsia"/>
        <w:b w:val="0"/>
        <w:i w:val="0"/>
        <w:position w:val="4"/>
        <w:sz w:val="11"/>
        <w:szCs w:val="1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cs="Times New Roman" w:hint="eastAsia"/>
        <w:b w:val="0"/>
        <w:i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4F302902"/>
    <w:multiLevelType w:val="multilevel"/>
    <w:tmpl w:val="4F302902"/>
    <w:lvl w:ilvl="0">
      <w:start w:val="1"/>
      <w:numFmt w:val="none"/>
      <w:pStyle w:val="a3"/>
      <w:lvlText w:val="表"/>
      <w:lvlJc w:val="left"/>
      <w:pPr>
        <w:tabs>
          <w:tab w:val="left" w:pos="360"/>
        </w:tabs>
      </w:pPr>
      <w:rPr>
        <w:rFonts w:ascii="黑体" w:eastAsia="黑体" w:cs="Times New Roman" w:hint="eastAsia"/>
        <w:b w:val="0"/>
        <w:i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51DFC56C"/>
    <w:multiLevelType w:val="multilevel"/>
    <w:tmpl w:val="51DFC56C"/>
    <w:lvl w:ilvl="0">
      <w:start w:val="1"/>
      <w:numFmt w:val="decimal"/>
      <w:pStyle w:val="1"/>
      <w:lvlText w:val="%1"/>
      <w:lvlJc w:val="left"/>
      <w:pPr>
        <w:tabs>
          <w:tab w:val="left" w:pos="0"/>
        </w:tabs>
        <w:ind w:left="0" w:firstLine="0"/>
      </w:pPr>
      <w:rPr>
        <w:rFonts w:hint="default"/>
      </w:rPr>
    </w:lvl>
    <w:lvl w:ilvl="1">
      <w:start w:val="1"/>
      <w:numFmt w:val="decimal"/>
      <w:pStyle w:val="2"/>
      <w:lvlText w:val="%1.%2"/>
      <w:lvlJc w:val="left"/>
      <w:pPr>
        <w:tabs>
          <w:tab w:val="left" w:pos="425"/>
        </w:tabs>
        <w:ind w:left="1142" w:hanging="576"/>
      </w:pPr>
      <w:rPr>
        <w:rFonts w:ascii="Times New Roman" w:hAnsi="Times New Roman" w:cs="宋体"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57C2AF5"/>
    <w:multiLevelType w:val="multilevel"/>
    <w:tmpl w:val="557C2AF5"/>
    <w:lvl w:ilvl="0">
      <w:start w:val="1"/>
      <w:numFmt w:val="decimal"/>
      <w:pStyle w:val="a4"/>
      <w:suff w:val="nothing"/>
      <w:lvlText w:val="图%1　"/>
      <w:lvlJc w:val="left"/>
      <w:rPr>
        <w:rFonts w:ascii="黑体" w:eastAsia="黑体" w:hAnsi="Times New Roman" w:cs="Times New Roman" w:hint="eastAsia"/>
        <w:b w:val="0"/>
        <w:i w:val="0"/>
        <w:sz w:val="21"/>
        <w:szCs w:val="21"/>
      </w:rPr>
    </w:lvl>
    <w:lvl w:ilvl="1">
      <w:start w:val="1"/>
      <w:numFmt w:val="decimal"/>
      <w:suff w:val="nothing"/>
      <w:lvlText w:val="%1%2　"/>
      <w:lvlJc w:val="left"/>
      <w:rPr>
        <w:rFonts w:ascii="Times New Roman" w:eastAsia="黑体" w:hAnsi="Times New Roman" w:cs="Times New Roman" w:hint="default"/>
        <w:b w:val="0"/>
        <w:i w:val="0"/>
        <w:sz w:val="21"/>
        <w:szCs w:val="21"/>
      </w:rPr>
    </w:lvl>
    <w:lvl w:ilvl="2">
      <w:start w:val="1"/>
      <w:numFmt w:val="decimal"/>
      <w:suff w:val="nothing"/>
      <w:lvlText w:val="%1%2.%3　"/>
      <w:lvlJc w:val="left"/>
      <w:rPr>
        <w:rFonts w:ascii="Times New Roman" w:eastAsia="黑体" w:hAnsi="Times New Roman" w:cs="Times New Roman" w:hint="default"/>
        <w:b w:val="0"/>
        <w:i w:val="0"/>
        <w:sz w:val="21"/>
        <w:szCs w:val="21"/>
      </w:rPr>
    </w:lvl>
    <w:lvl w:ilvl="3">
      <w:start w:val="1"/>
      <w:numFmt w:val="decimal"/>
      <w:suff w:val="nothing"/>
      <w:lvlText w:val="%1%2.%3.%4　"/>
      <w:lvlJc w:val="left"/>
      <w:rPr>
        <w:rFonts w:ascii="Times New Roman" w:eastAsia="黑体" w:hAnsi="Times New Roman" w:cs="Times New Roman" w:hint="default"/>
        <w:b w:val="0"/>
        <w:i w:val="0"/>
        <w:sz w:val="21"/>
        <w:szCs w:val="21"/>
      </w:rPr>
    </w:lvl>
    <w:lvl w:ilvl="4">
      <w:start w:val="1"/>
      <w:numFmt w:val="decimal"/>
      <w:suff w:val="nothing"/>
      <w:lvlText w:val="%1%2.%3.%4.%5　"/>
      <w:lvlJc w:val="left"/>
      <w:rPr>
        <w:rFonts w:ascii="Times New Roman" w:eastAsia="黑体" w:hAnsi="Times New Roman" w:cs="Times New Roman" w:hint="default"/>
        <w:b w:val="0"/>
        <w:i w:val="0"/>
        <w:sz w:val="21"/>
        <w:szCs w:val="21"/>
      </w:rPr>
    </w:lvl>
    <w:lvl w:ilvl="5">
      <w:start w:val="1"/>
      <w:numFmt w:val="decimal"/>
      <w:suff w:val="nothing"/>
      <w:lvlText w:val="%1%2.%3.%4.%5.%6　"/>
      <w:lvlJc w:val="left"/>
      <w:rPr>
        <w:rFonts w:ascii="Times New Roman" w:eastAsia="黑体" w:hAnsi="Times New Roman" w:cs="Times New Roman" w:hint="default"/>
        <w:b w:val="0"/>
        <w:i w:val="0"/>
        <w:sz w:val="21"/>
        <w:szCs w:val="21"/>
      </w:rPr>
    </w:lvl>
    <w:lvl w:ilvl="6">
      <w:start w:val="1"/>
      <w:numFmt w:val="decimal"/>
      <w:suff w:val="nothing"/>
      <w:lvlText w:val="%1%2.%3.%4.%5.%6.%7　"/>
      <w:lvlJc w:val="left"/>
      <w:rPr>
        <w:rFonts w:ascii="Times New Roman" w:eastAsia="黑体" w:hAnsi="Times New Roman" w:cs="Times New Roman" w:hint="default"/>
        <w:b w:val="0"/>
        <w:i w:val="0"/>
        <w:sz w:val="21"/>
        <w:szCs w:val="21"/>
      </w:rPr>
    </w:lvl>
    <w:lvl w:ilvl="7">
      <w:start w:val="1"/>
      <w:numFmt w:val="decimal"/>
      <w:lvlText w:val="%1.%2.%3.%4.%5.%6.%7.%8"/>
      <w:lvlJc w:val="left"/>
      <w:pPr>
        <w:tabs>
          <w:tab w:val="left" w:pos="15833"/>
        </w:tabs>
        <w:ind w:left="15451" w:hanging="1418"/>
      </w:pPr>
      <w:rPr>
        <w:rFonts w:cs="Times New Roman" w:hint="eastAsia"/>
      </w:rPr>
    </w:lvl>
    <w:lvl w:ilvl="8">
      <w:start w:val="1"/>
      <w:numFmt w:val="decimal"/>
      <w:lvlText w:val="%1.%2.%3.%4.%5.%6.%7.%8.%9"/>
      <w:lvlJc w:val="left"/>
      <w:pPr>
        <w:tabs>
          <w:tab w:val="left" w:pos="16259"/>
        </w:tabs>
        <w:ind w:left="16159" w:hanging="1700"/>
      </w:pPr>
      <w:rPr>
        <w:rFonts w:cs="Times New Roman" w:hint="eastAsia"/>
      </w:rPr>
    </w:lvl>
  </w:abstractNum>
  <w:abstractNum w:abstractNumId="7" w15:restartNumberingAfterBreak="0">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cs="Times New Roman" w:hint="eastAsia"/>
        <w:b w:val="0"/>
        <w:i w:val="0"/>
        <w:position w:val="4"/>
        <w:sz w:val="13"/>
        <w:szCs w:val="13"/>
      </w:rPr>
    </w:lvl>
    <w:lvl w:ilvl="1">
      <w:start w:val="1"/>
      <w:numFmt w:val="lowerLetter"/>
      <w:lvlText w:val="%2)"/>
      <w:lvlJc w:val="left"/>
      <w:pPr>
        <w:tabs>
          <w:tab w:val="left" w:pos="780"/>
        </w:tabs>
        <w:ind w:left="780" w:hanging="360"/>
      </w:pPr>
      <w:rPr>
        <w:rFonts w:cs="Times New Roman" w:hint="eastAsia"/>
      </w:rPr>
    </w:lvl>
    <w:lvl w:ilvl="2">
      <w:start w:val="1"/>
      <w:numFmt w:val="decimal"/>
      <w:lvlText w:val="%3)"/>
      <w:lvlJc w:val="left"/>
      <w:pPr>
        <w:tabs>
          <w:tab w:val="left" w:pos="1200"/>
        </w:tabs>
        <w:ind w:left="1200" w:hanging="360"/>
      </w:pPr>
      <w:rPr>
        <w:rFonts w:cs="Times New Roman" w:hint="eastAsia"/>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46260FA"/>
    <w:multiLevelType w:val="multilevel"/>
    <w:tmpl w:val="646260FA"/>
    <w:lvl w:ilvl="0">
      <w:start w:val="1"/>
      <w:numFmt w:val="decimal"/>
      <w:pStyle w:val="a6"/>
      <w:suff w:val="nothing"/>
      <w:lvlText w:val="表%1　"/>
      <w:lvlJc w:val="left"/>
      <w:rPr>
        <w:rFonts w:ascii="黑体" w:eastAsia="黑体" w:hAnsi="Times New Roman" w:cs="Times New Roman" w:hint="eastAsia"/>
        <w:b w:val="0"/>
        <w:i w:val="0"/>
        <w:sz w:val="21"/>
        <w:szCs w:val="21"/>
      </w:rPr>
    </w:lvl>
    <w:lvl w:ilvl="1">
      <w:start w:val="1"/>
      <w:numFmt w:val="decimal"/>
      <w:lvlText w:val="%1.%2"/>
      <w:lvlJc w:val="left"/>
      <w:pPr>
        <w:tabs>
          <w:tab w:val="left" w:pos="4678"/>
        </w:tabs>
        <w:ind w:left="4678" w:hanging="567"/>
      </w:pPr>
      <w:rPr>
        <w:rFonts w:cs="Times New Roman" w:hint="eastAsia"/>
      </w:rPr>
    </w:lvl>
    <w:lvl w:ilvl="2">
      <w:start w:val="1"/>
      <w:numFmt w:val="decimal"/>
      <w:lvlText w:val="%1.%2.%3"/>
      <w:lvlJc w:val="left"/>
      <w:pPr>
        <w:tabs>
          <w:tab w:val="left" w:pos="5104"/>
        </w:tabs>
        <w:ind w:left="5104" w:hanging="567"/>
      </w:pPr>
      <w:rPr>
        <w:rFonts w:cs="Times New Roman" w:hint="eastAsia"/>
      </w:rPr>
    </w:lvl>
    <w:lvl w:ilvl="3">
      <w:start w:val="1"/>
      <w:numFmt w:val="decimal"/>
      <w:lvlText w:val="%1.%2.%3.%4"/>
      <w:lvlJc w:val="left"/>
      <w:pPr>
        <w:tabs>
          <w:tab w:val="left" w:pos="5670"/>
        </w:tabs>
        <w:ind w:left="5670" w:hanging="708"/>
      </w:pPr>
      <w:rPr>
        <w:rFonts w:cs="Times New Roman" w:hint="eastAsia"/>
      </w:rPr>
    </w:lvl>
    <w:lvl w:ilvl="4">
      <w:start w:val="1"/>
      <w:numFmt w:val="decimal"/>
      <w:lvlText w:val="%1.%2.%3.%4.%5"/>
      <w:lvlJc w:val="left"/>
      <w:pPr>
        <w:tabs>
          <w:tab w:val="left" w:pos="6237"/>
        </w:tabs>
        <w:ind w:left="6237" w:hanging="850"/>
      </w:pPr>
      <w:rPr>
        <w:rFonts w:cs="Times New Roman" w:hint="eastAsia"/>
      </w:rPr>
    </w:lvl>
    <w:lvl w:ilvl="5">
      <w:start w:val="1"/>
      <w:numFmt w:val="decimal"/>
      <w:lvlText w:val="%1.%2.%3.%4.%5.%6"/>
      <w:lvlJc w:val="left"/>
      <w:pPr>
        <w:tabs>
          <w:tab w:val="left" w:pos="6946"/>
        </w:tabs>
        <w:ind w:left="6946" w:hanging="1134"/>
      </w:pPr>
      <w:rPr>
        <w:rFonts w:cs="Times New Roman" w:hint="eastAsia"/>
      </w:rPr>
    </w:lvl>
    <w:lvl w:ilvl="6">
      <w:start w:val="1"/>
      <w:numFmt w:val="decimal"/>
      <w:lvlText w:val="%1.%2.%3.%4.%5.%6.%7"/>
      <w:lvlJc w:val="left"/>
      <w:pPr>
        <w:tabs>
          <w:tab w:val="left" w:pos="7513"/>
        </w:tabs>
        <w:ind w:left="7513" w:hanging="1276"/>
      </w:pPr>
      <w:rPr>
        <w:rFonts w:cs="Times New Roman" w:hint="eastAsia"/>
      </w:rPr>
    </w:lvl>
    <w:lvl w:ilvl="7">
      <w:start w:val="1"/>
      <w:numFmt w:val="decimal"/>
      <w:lvlText w:val="%1.%2.%3.%4.%5.%6.%7.%8"/>
      <w:lvlJc w:val="left"/>
      <w:pPr>
        <w:tabs>
          <w:tab w:val="left" w:pos="8080"/>
        </w:tabs>
        <w:ind w:left="8080" w:hanging="1418"/>
      </w:pPr>
      <w:rPr>
        <w:rFonts w:cs="Times New Roman" w:hint="eastAsia"/>
      </w:rPr>
    </w:lvl>
    <w:lvl w:ilvl="8">
      <w:start w:val="1"/>
      <w:numFmt w:val="decimal"/>
      <w:lvlText w:val="%1.%2.%3.%4.%5.%6.%7.%8.%9"/>
      <w:lvlJc w:val="left"/>
      <w:pPr>
        <w:tabs>
          <w:tab w:val="left" w:pos="8788"/>
        </w:tabs>
        <w:ind w:left="8788" w:hanging="1700"/>
      </w:pPr>
      <w:rPr>
        <w:rFonts w:cs="Times New Roman" w:hint="eastAsia"/>
      </w:rPr>
    </w:lvl>
  </w:abstractNum>
  <w:abstractNum w:abstractNumId="9" w15:restartNumberingAfterBreak="0">
    <w:nsid w:val="657D3FBC"/>
    <w:multiLevelType w:val="multilevel"/>
    <w:tmpl w:val="657D3FBC"/>
    <w:lvl w:ilvl="0">
      <w:start w:val="1"/>
      <w:numFmt w:val="upperLetter"/>
      <w:pStyle w:val="a7"/>
      <w:suff w:val="nothing"/>
      <w:lvlText w:val="附　录　%1"/>
      <w:lvlJc w:val="left"/>
      <w:pPr>
        <w:ind w:left="0" w:firstLine="0"/>
      </w:pPr>
      <w:rPr>
        <w:rFonts w:ascii="Arial" w:eastAsia="黑体" w:hAnsi="Arial" w:cs="Arial" w:hint="default"/>
        <w:b w:val="0"/>
        <w:i w:val="0"/>
        <w:sz w:val="21"/>
      </w:rPr>
    </w:lvl>
    <w:lvl w:ilvl="1">
      <w:start w:val="1"/>
      <w:numFmt w:val="decimal"/>
      <w:pStyle w:val="a8"/>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Arial" w:eastAsia="黑体" w:hAnsi="Arial" w:cs="Arial" w:hint="default"/>
        <w:b w:val="0"/>
        <w:i w:val="0"/>
        <w:sz w:val="21"/>
      </w:rPr>
    </w:lvl>
    <w:lvl w:ilvl="2">
      <w:start w:val="1"/>
      <w:numFmt w:val="decimal"/>
      <w:pStyle w:val="af0"/>
      <w:suff w:val="nothing"/>
      <w:lvlText w:val="%1%2.%3　"/>
      <w:lvlJc w:val="left"/>
      <w:pPr>
        <w:ind w:left="3570"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cs="Times New Roman" w:hint="eastAsia"/>
        <w:b w:val="0"/>
        <w:i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2" w15:restartNumberingAfterBreak="0">
    <w:nsid w:val="76933334"/>
    <w:multiLevelType w:val="multilevel"/>
    <w:tmpl w:val="76933334"/>
    <w:lvl w:ilvl="0">
      <w:start w:val="1"/>
      <w:numFmt w:val="none"/>
      <w:pStyle w:val="af6"/>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16cid:durableId="738330066">
    <w:abstractNumId w:val="5"/>
  </w:num>
  <w:num w:numId="2" w16cid:durableId="1480996566">
    <w:abstractNumId w:val="10"/>
  </w:num>
  <w:num w:numId="3" w16cid:durableId="393160174">
    <w:abstractNumId w:val="9"/>
  </w:num>
  <w:num w:numId="4" w16cid:durableId="1661958723">
    <w:abstractNumId w:val="2"/>
  </w:num>
  <w:num w:numId="5" w16cid:durableId="1985086353">
    <w:abstractNumId w:val="4"/>
  </w:num>
  <w:num w:numId="6" w16cid:durableId="678312249">
    <w:abstractNumId w:val="1"/>
  </w:num>
  <w:num w:numId="7" w16cid:durableId="1219167876">
    <w:abstractNumId w:val="12"/>
  </w:num>
  <w:num w:numId="8" w16cid:durableId="1751653113">
    <w:abstractNumId w:val="7"/>
  </w:num>
  <w:num w:numId="9" w16cid:durableId="714308927">
    <w:abstractNumId w:val="0"/>
  </w:num>
  <w:num w:numId="10" w16cid:durableId="816343703">
    <w:abstractNumId w:val="8"/>
  </w:num>
  <w:num w:numId="11" w16cid:durableId="161743784">
    <w:abstractNumId w:val="6"/>
  </w:num>
  <w:num w:numId="12" w16cid:durableId="374736223">
    <w:abstractNumId w:val="11"/>
  </w:num>
  <w:num w:numId="13" w16cid:durableId="17622216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AyNWE4MTQ0MDEzNDVlZmNiYmZjODNhM2M3MTllYjEifQ=="/>
  </w:docVars>
  <w:rsids>
    <w:rsidRoot w:val="005578DB"/>
    <w:rsid w:val="00000465"/>
    <w:rsid w:val="0000120E"/>
    <w:rsid w:val="00001AB1"/>
    <w:rsid w:val="00002DC7"/>
    <w:rsid w:val="00004C43"/>
    <w:rsid w:val="00006514"/>
    <w:rsid w:val="00007BC6"/>
    <w:rsid w:val="00007BCF"/>
    <w:rsid w:val="000112BE"/>
    <w:rsid w:val="00011B73"/>
    <w:rsid w:val="00012755"/>
    <w:rsid w:val="00014B25"/>
    <w:rsid w:val="00015B00"/>
    <w:rsid w:val="00015E09"/>
    <w:rsid w:val="000202FC"/>
    <w:rsid w:val="00020A41"/>
    <w:rsid w:val="0002368F"/>
    <w:rsid w:val="00025054"/>
    <w:rsid w:val="0002687F"/>
    <w:rsid w:val="0002739F"/>
    <w:rsid w:val="00027B6C"/>
    <w:rsid w:val="0003095F"/>
    <w:rsid w:val="00031E2E"/>
    <w:rsid w:val="00032BAF"/>
    <w:rsid w:val="00034E03"/>
    <w:rsid w:val="0003543F"/>
    <w:rsid w:val="00036BED"/>
    <w:rsid w:val="00040457"/>
    <w:rsid w:val="0004071C"/>
    <w:rsid w:val="00040F6E"/>
    <w:rsid w:val="0004143D"/>
    <w:rsid w:val="000415B1"/>
    <w:rsid w:val="00042F47"/>
    <w:rsid w:val="00043ECE"/>
    <w:rsid w:val="000443A0"/>
    <w:rsid w:val="00044D1D"/>
    <w:rsid w:val="000453FF"/>
    <w:rsid w:val="00045A7B"/>
    <w:rsid w:val="00046E12"/>
    <w:rsid w:val="00050C1F"/>
    <w:rsid w:val="0005145A"/>
    <w:rsid w:val="00052E5E"/>
    <w:rsid w:val="00053BEF"/>
    <w:rsid w:val="00055391"/>
    <w:rsid w:val="000554A0"/>
    <w:rsid w:val="0005635C"/>
    <w:rsid w:val="00056D5A"/>
    <w:rsid w:val="00056E5E"/>
    <w:rsid w:val="00060BF2"/>
    <w:rsid w:val="00061729"/>
    <w:rsid w:val="000634BA"/>
    <w:rsid w:val="00063A33"/>
    <w:rsid w:val="00064660"/>
    <w:rsid w:val="00064F75"/>
    <w:rsid w:val="00065A78"/>
    <w:rsid w:val="000663E8"/>
    <w:rsid w:val="00070FEB"/>
    <w:rsid w:val="00073666"/>
    <w:rsid w:val="0007592E"/>
    <w:rsid w:val="00076890"/>
    <w:rsid w:val="00076A23"/>
    <w:rsid w:val="000801BB"/>
    <w:rsid w:val="000809BE"/>
    <w:rsid w:val="00080E4A"/>
    <w:rsid w:val="000817B3"/>
    <w:rsid w:val="00082AAE"/>
    <w:rsid w:val="00084B8A"/>
    <w:rsid w:val="0008576B"/>
    <w:rsid w:val="00086564"/>
    <w:rsid w:val="000876E9"/>
    <w:rsid w:val="00091106"/>
    <w:rsid w:val="00091971"/>
    <w:rsid w:val="00091FA8"/>
    <w:rsid w:val="00092251"/>
    <w:rsid w:val="00092430"/>
    <w:rsid w:val="00095BB4"/>
    <w:rsid w:val="00096F0A"/>
    <w:rsid w:val="00097736"/>
    <w:rsid w:val="000977D4"/>
    <w:rsid w:val="000A02BF"/>
    <w:rsid w:val="000A13DF"/>
    <w:rsid w:val="000A1A61"/>
    <w:rsid w:val="000A2FB0"/>
    <w:rsid w:val="000A33A4"/>
    <w:rsid w:val="000A3908"/>
    <w:rsid w:val="000A460C"/>
    <w:rsid w:val="000A4E8F"/>
    <w:rsid w:val="000A58C5"/>
    <w:rsid w:val="000A63C0"/>
    <w:rsid w:val="000B0A82"/>
    <w:rsid w:val="000B1B33"/>
    <w:rsid w:val="000B22BF"/>
    <w:rsid w:val="000B3412"/>
    <w:rsid w:val="000B3552"/>
    <w:rsid w:val="000B3696"/>
    <w:rsid w:val="000B4564"/>
    <w:rsid w:val="000B4E78"/>
    <w:rsid w:val="000B4EAD"/>
    <w:rsid w:val="000B527F"/>
    <w:rsid w:val="000B6FCA"/>
    <w:rsid w:val="000B7A8C"/>
    <w:rsid w:val="000B7B85"/>
    <w:rsid w:val="000C0240"/>
    <w:rsid w:val="000C3CED"/>
    <w:rsid w:val="000C3F86"/>
    <w:rsid w:val="000C5801"/>
    <w:rsid w:val="000C5ABA"/>
    <w:rsid w:val="000C61FC"/>
    <w:rsid w:val="000C73DC"/>
    <w:rsid w:val="000D33F6"/>
    <w:rsid w:val="000D3444"/>
    <w:rsid w:val="000D371D"/>
    <w:rsid w:val="000D401F"/>
    <w:rsid w:val="000D4745"/>
    <w:rsid w:val="000D5100"/>
    <w:rsid w:val="000D52E6"/>
    <w:rsid w:val="000D5CA6"/>
    <w:rsid w:val="000E0899"/>
    <w:rsid w:val="000E1285"/>
    <w:rsid w:val="000E1790"/>
    <w:rsid w:val="000E203D"/>
    <w:rsid w:val="000E222E"/>
    <w:rsid w:val="000E2872"/>
    <w:rsid w:val="000E2EEE"/>
    <w:rsid w:val="000E71D6"/>
    <w:rsid w:val="000E7251"/>
    <w:rsid w:val="000F0344"/>
    <w:rsid w:val="000F2036"/>
    <w:rsid w:val="000F2B78"/>
    <w:rsid w:val="000F4080"/>
    <w:rsid w:val="000F5F4E"/>
    <w:rsid w:val="000F6115"/>
    <w:rsid w:val="000F6832"/>
    <w:rsid w:val="000F6AEF"/>
    <w:rsid w:val="000F704C"/>
    <w:rsid w:val="001001F3"/>
    <w:rsid w:val="00101681"/>
    <w:rsid w:val="00101A92"/>
    <w:rsid w:val="00101CDC"/>
    <w:rsid w:val="00102939"/>
    <w:rsid w:val="00102AFE"/>
    <w:rsid w:val="00103B9E"/>
    <w:rsid w:val="0010564C"/>
    <w:rsid w:val="00105EA7"/>
    <w:rsid w:val="0010795B"/>
    <w:rsid w:val="00107B7A"/>
    <w:rsid w:val="00112A7F"/>
    <w:rsid w:val="00114EAF"/>
    <w:rsid w:val="00114F93"/>
    <w:rsid w:val="00115577"/>
    <w:rsid w:val="00115963"/>
    <w:rsid w:val="00116100"/>
    <w:rsid w:val="00117993"/>
    <w:rsid w:val="001208E5"/>
    <w:rsid w:val="00120CAD"/>
    <w:rsid w:val="00120D38"/>
    <w:rsid w:val="001216CB"/>
    <w:rsid w:val="00122415"/>
    <w:rsid w:val="00123DEE"/>
    <w:rsid w:val="00124E20"/>
    <w:rsid w:val="0012771B"/>
    <w:rsid w:val="001300C5"/>
    <w:rsid w:val="00130DCF"/>
    <w:rsid w:val="00132A0B"/>
    <w:rsid w:val="00132EAD"/>
    <w:rsid w:val="001355E5"/>
    <w:rsid w:val="00135EE3"/>
    <w:rsid w:val="00140FAC"/>
    <w:rsid w:val="001425F9"/>
    <w:rsid w:val="00142C8E"/>
    <w:rsid w:val="00143610"/>
    <w:rsid w:val="001453E4"/>
    <w:rsid w:val="001472B0"/>
    <w:rsid w:val="00147923"/>
    <w:rsid w:val="001502BD"/>
    <w:rsid w:val="001543C4"/>
    <w:rsid w:val="00154641"/>
    <w:rsid w:val="0015652F"/>
    <w:rsid w:val="00157D54"/>
    <w:rsid w:val="00160CE0"/>
    <w:rsid w:val="00160D2E"/>
    <w:rsid w:val="00161867"/>
    <w:rsid w:val="001618E3"/>
    <w:rsid w:val="00163115"/>
    <w:rsid w:val="001632B4"/>
    <w:rsid w:val="00163434"/>
    <w:rsid w:val="00164017"/>
    <w:rsid w:val="0016428C"/>
    <w:rsid w:val="00165CB2"/>
    <w:rsid w:val="00166FB6"/>
    <w:rsid w:val="00171024"/>
    <w:rsid w:val="001737F1"/>
    <w:rsid w:val="001751AC"/>
    <w:rsid w:val="00176C1B"/>
    <w:rsid w:val="00176EF9"/>
    <w:rsid w:val="00177EA0"/>
    <w:rsid w:val="00177ECD"/>
    <w:rsid w:val="0018042D"/>
    <w:rsid w:val="00181C7D"/>
    <w:rsid w:val="0018237F"/>
    <w:rsid w:val="0018261B"/>
    <w:rsid w:val="00184616"/>
    <w:rsid w:val="0018728F"/>
    <w:rsid w:val="00187ADA"/>
    <w:rsid w:val="00190573"/>
    <w:rsid w:val="001912BD"/>
    <w:rsid w:val="00192C8C"/>
    <w:rsid w:val="00195BD4"/>
    <w:rsid w:val="0019610C"/>
    <w:rsid w:val="00197D10"/>
    <w:rsid w:val="001A0ABF"/>
    <w:rsid w:val="001A103A"/>
    <w:rsid w:val="001A10A5"/>
    <w:rsid w:val="001A1532"/>
    <w:rsid w:val="001A234C"/>
    <w:rsid w:val="001A35FF"/>
    <w:rsid w:val="001A559C"/>
    <w:rsid w:val="001A7EC3"/>
    <w:rsid w:val="001B17A9"/>
    <w:rsid w:val="001B5086"/>
    <w:rsid w:val="001B5130"/>
    <w:rsid w:val="001C6ADE"/>
    <w:rsid w:val="001C70B1"/>
    <w:rsid w:val="001C78CE"/>
    <w:rsid w:val="001D170B"/>
    <w:rsid w:val="001D2014"/>
    <w:rsid w:val="001D2481"/>
    <w:rsid w:val="001D3726"/>
    <w:rsid w:val="001D46CE"/>
    <w:rsid w:val="001D7032"/>
    <w:rsid w:val="001D7A1C"/>
    <w:rsid w:val="001E0423"/>
    <w:rsid w:val="001E0901"/>
    <w:rsid w:val="001E0FF8"/>
    <w:rsid w:val="001E1288"/>
    <w:rsid w:val="001E21F1"/>
    <w:rsid w:val="001E3827"/>
    <w:rsid w:val="001E6BBD"/>
    <w:rsid w:val="001E6C37"/>
    <w:rsid w:val="001F0F5C"/>
    <w:rsid w:val="001F1A82"/>
    <w:rsid w:val="001F1C83"/>
    <w:rsid w:val="001F1DED"/>
    <w:rsid w:val="001F4D82"/>
    <w:rsid w:val="001F5901"/>
    <w:rsid w:val="001F6519"/>
    <w:rsid w:val="001F6657"/>
    <w:rsid w:val="001F6DA1"/>
    <w:rsid w:val="001F7483"/>
    <w:rsid w:val="001F7917"/>
    <w:rsid w:val="00200C4A"/>
    <w:rsid w:val="00201F3E"/>
    <w:rsid w:val="002029A8"/>
    <w:rsid w:val="00203141"/>
    <w:rsid w:val="00204E1E"/>
    <w:rsid w:val="00206E8E"/>
    <w:rsid w:val="00206E93"/>
    <w:rsid w:val="002151EF"/>
    <w:rsid w:val="00221BBE"/>
    <w:rsid w:val="00222BFB"/>
    <w:rsid w:val="002233FA"/>
    <w:rsid w:val="00225CC4"/>
    <w:rsid w:val="00225E88"/>
    <w:rsid w:val="00226359"/>
    <w:rsid w:val="00226871"/>
    <w:rsid w:val="00226EA8"/>
    <w:rsid w:val="002302C8"/>
    <w:rsid w:val="00230992"/>
    <w:rsid w:val="00231E1D"/>
    <w:rsid w:val="00233364"/>
    <w:rsid w:val="00233775"/>
    <w:rsid w:val="00235A53"/>
    <w:rsid w:val="0023614D"/>
    <w:rsid w:val="002405CE"/>
    <w:rsid w:val="00243F0D"/>
    <w:rsid w:val="00244F05"/>
    <w:rsid w:val="00245440"/>
    <w:rsid w:val="00245520"/>
    <w:rsid w:val="00245874"/>
    <w:rsid w:val="00245EDF"/>
    <w:rsid w:val="00250057"/>
    <w:rsid w:val="00250252"/>
    <w:rsid w:val="00252D0A"/>
    <w:rsid w:val="0025315B"/>
    <w:rsid w:val="002540BE"/>
    <w:rsid w:val="00255BC0"/>
    <w:rsid w:val="00257765"/>
    <w:rsid w:val="00257C49"/>
    <w:rsid w:val="0026118C"/>
    <w:rsid w:val="0026193E"/>
    <w:rsid w:val="002647E9"/>
    <w:rsid w:val="00264EEF"/>
    <w:rsid w:val="0026664D"/>
    <w:rsid w:val="00266737"/>
    <w:rsid w:val="00266859"/>
    <w:rsid w:val="00266DD6"/>
    <w:rsid w:val="00272414"/>
    <w:rsid w:val="00273EFA"/>
    <w:rsid w:val="0027484B"/>
    <w:rsid w:val="00274B65"/>
    <w:rsid w:val="00275371"/>
    <w:rsid w:val="0027550A"/>
    <w:rsid w:val="0027749D"/>
    <w:rsid w:val="00277A3A"/>
    <w:rsid w:val="00277BC0"/>
    <w:rsid w:val="0028064C"/>
    <w:rsid w:val="002806B8"/>
    <w:rsid w:val="00280C11"/>
    <w:rsid w:val="0028196B"/>
    <w:rsid w:val="00282465"/>
    <w:rsid w:val="00282833"/>
    <w:rsid w:val="00282DAA"/>
    <w:rsid w:val="0028335F"/>
    <w:rsid w:val="002836AA"/>
    <w:rsid w:val="002836E8"/>
    <w:rsid w:val="0028434D"/>
    <w:rsid w:val="002863DB"/>
    <w:rsid w:val="00287FA7"/>
    <w:rsid w:val="002900F3"/>
    <w:rsid w:val="00290573"/>
    <w:rsid w:val="00290BDD"/>
    <w:rsid w:val="00291BD6"/>
    <w:rsid w:val="00294944"/>
    <w:rsid w:val="00294EB4"/>
    <w:rsid w:val="002955FE"/>
    <w:rsid w:val="00296022"/>
    <w:rsid w:val="0029736D"/>
    <w:rsid w:val="002973B5"/>
    <w:rsid w:val="002973BC"/>
    <w:rsid w:val="0029775F"/>
    <w:rsid w:val="002A1497"/>
    <w:rsid w:val="002A186C"/>
    <w:rsid w:val="002A20CF"/>
    <w:rsid w:val="002A3778"/>
    <w:rsid w:val="002A62A2"/>
    <w:rsid w:val="002A6A44"/>
    <w:rsid w:val="002A799B"/>
    <w:rsid w:val="002A7EF2"/>
    <w:rsid w:val="002B085B"/>
    <w:rsid w:val="002B1096"/>
    <w:rsid w:val="002B23A8"/>
    <w:rsid w:val="002B2F02"/>
    <w:rsid w:val="002B3493"/>
    <w:rsid w:val="002B4FA8"/>
    <w:rsid w:val="002B5E07"/>
    <w:rsid w:val="002B62E0"/>
    <w:rsid w:val="002C180B"/>
    <w:rsid w:val="002C2279"/>
    <w:rsid w:val="002C25D3"/>
    <w:rsid w:val="002C4145"/>
    <w:rsid w:val="002C4456"/>
    <w:rsid w:val="002C55A9"/>
    <w:rsid w:val="002C61F7"/>
    <w:rsid w:val="002C769C"/>
    <w:rsid w:val="002D04C8"/>
    <w:rsid w:val="002D0E65"/>
    <w:rsid w:val="002D116A"/>
    <w:rsid w:val="002D1E8C"/>
    <w:rsid w:val="002D29C0"/>
    <w:rsid w:val="002D3AE6"/>
    <w:rsid w:val="002D3DA5"/>
    <w:rsid w:val="002D4167"/>
    <w:rsid w:val="002D4EBA"/>
    <w:rsid w:val="002D5941"/>
    <w:rsid w:val="002D626E"/>
    <w:rsid w:val="002D6437"/>
    <w:rsid w:val="002D7BE9"/>
    <w:rsid w:val="002E03C0"/>
    <w:rsid w:val="002E1379"/>
    <w:rsid w:val="002E19A7"/>
    <w:rsid w:val="002E1B01"/>
    <w:rsid w:val="002E2C95"/>
    <w:rsid w:val="002E4ABB"/>
    <w:rsid w:val="002E5EF4"/>
    <w:rsid w:val="002E6EC0"/>
    <w:rsid w:val="002E7105"/>
    <w:rsid w:val="002E7756"/>
    <w:rsid w:val="002F0B29"/>
    <w:rsid w:val="002F116D"/>
    <w:rsid w:val="002F1D3F"/>
    <w:rsid w:val="002F23EE"/>
    <w:rsid w:val="002F257E"/>
    <w:rsid w:val="002F3FFA"/>
    <w:rsid w:val="002F4A34"/>
    <w:rsid w:val="002F5210"/>
    <w:rsid w:val="002F7AE3"/>
    <w:rsid w:val="00300A89"/>
    <w:rsid w:val="00300E44"/>
    <w:rsid w:val="0030443A"/>
    <w:rsid w:val="00304D9E"/>
    <w:rsid w:val="00306FB3"/>
    <w:rsid w:val="003079D8"/>
    <w:rsid w:val="00307B7D"/>
    <w:rsid w:val="0031051B"/>
    <w:rsid w:val="00310A9D"/>
    <w:rsid w:val="00310E24"/>
    <w:rsid w:val="00311062"/>
    <w:rsid w:val="003121F6"/>
    <w:rsid w:val="00312E53"/>
    <w:rsid w:val="003139D0"/>
    <w:rsid w:val="00313B12"/>
    <w:rsid w:val="00314062"/>
    <w:rsid w:val="00314713"/>
    <w:rsid w:val="003150AA"/>
    <w:rsid w:val="00315FF4"/>
    <w:rsid w:val="00316292"/>
    <w:rsid w:val="00317730"/>
    <w:rsid w:val="00317759"/>
    <w:rsid w:val="0031779D"/>
    <w:rsid w:val="00320CE4"/>
    <w:rsid w:val="00321ADE"/>
    <w:rsid w:val="00321DFA"/>
    <w:rsid w:val="00323F03"/>
    <w:rsid w:val="00323F22"/>
    <w:rsid w:val="0032771B"/>
    <w:rsid w:val="00327AC6"/>
    <w:rsid w:val="003320FC"/>
    <w:rsid w:val="00333095"/>
    <w:rsid w:val="00334A91"/>
    <w:rsid w:val="00334B39"/>
    <w:rsid w:val="0033535D"/>
    <w:rsid w:val="00335ADA"/>
    <w:rsid w:val="00336E91"/>
    <w:rsid w:val="003370BC"/>
    <w:rsid w:val="00337DDA"/>
    <w:rsid w:val="003418E7"/>
    <w:rsid w:val="00343E24"/>
    <w:rsid w:val="00344568"/>
    <w:rsid w:val="00345107"/>
    <w:rsid w:val="00345434"/>
    <w:rsid w:val="003460DF"/>
    <w:rsid w:val="003468C0"/>
    <w:rsid w:val="00350833"/>
    <w:rsid w:val="003508BA"/>
    <w:rsid w:val="00351109"/>
    <w:rsid w:val="003517D1"/>
    <w:rsid w:val="003543B4"/>
    <w:rsid w:val="003548E4"/>
    <w:rsid w:val="0036098F"/>
    <w:rsid w:val="00360B0B"/>
    <w:rsid w:val="00360C9D"/>
    <w:rsid w:val="00360CDB"/>
    <w:rsid w:val="00360DAA"/>
    <w:rsid w:val="003610D9"/>
    <w:rsid w:val="00361285"/>
    <w:rsid w:val="0036218A"/>
    <w:rsid w:val="00363467"/>
    <w:rsid w:val="003635F1"/>
    <w:rsid w:val="00364389"/>
    <w:rsid w:val="0036482F"/>
    <w:rsid w:val="003651FC"/>
    <w:rsid w:val="00365B91"/>
    <w:rsid w:val="00365C09"/>
    <w:rsid w:val="00372584"/>
    <w:rsid w:val="00373191"/>
    <w:rsid w:val="00373FBA"/>
    <w:rsid w:val="00375FC9"/>
    <w:rsid w:val="003762C8"/>
    <w:rsid w:val="00376A90"/>
    <w:rsid w:val="00376B38"/>
    <w:rsid w:val="00376E55"/>
    <w:rsid w:val="00376F2C"/>
    <w:rsid w:val="00381B62"/>
    <w:rsid w:val="00381C93"/>
    <w:rsid w:val="003821C9"/>
    <w:rsid w:val="0038231C"/>
    <w:rsid w:val="003830B7"/>
    <w:rsid w:val="00383A63"/>
    <w:rsid w:val="003858B5"/>
    <w:rsid w:val="00385C85"/>
    <w:rsid w:val="00386F09"/>
    <w:rsid w:val="0039222B"/>
    <w:rsid w:val="0039222D"/>
    <w:rsid w:val="00392CFD"/>
    <w:rsid w:val="00393EDD"/>
    <w:rsid w:val="00394C69"/>
    <w:rsid w:val="00395514"/>
    <w:rsid w:val="003A03F6"/>
    <w:rsid w:val="003A08CE"/>
    <w:rsid w:val="003A0DA0"/>
    <w:rsid w:val="003A20C4"/>
    <w:rsid w:val="003A2E39"/>
    <w:rsid w:val="003A325A"/>
    <w:rsid w:val="003A3351"/>
    <w:rsid w:val="003A3D43"/>
    <w:rsid w:val="003A3FD7"/>
    <w:rsid w:val="003A4378"/>
    <w:rsid w:val="003B02F0"/>
    <w:rsid w:val="003B0878"/>
    <w:rsid w:val="003B0B10"/>
    <w:rsid w:val="003B56C2"/>
    <w:rsid w:val="003B5C6F"/>
    <w:rsid w:val="003B63A0"/>
    <w:rsid w:val="003C13FD"/>
    <w:rsid w:val="003C1DAF"/>
    <w:rsid w:val="003C20C0"/>
    <w:rsid w:val="003C2B72"/>
    <w:rsid w:val="003C366F"/>
    <w:rsid w:val="003C3EFB"/>
    <w:rsid w:val="003C54FD"/>
    <w:rsid w:val="003C5B74"/>
    <w:rsid w:val="003C5D4F"/>
    <w:rsid w:val="003C6A23"/>
    <w:rsid w:val="003C6E5D"/>
    <w:rsid w:val="003D058C"/>
    <w:rsid w:val="003D230B"/>
    <w:rsid w:val="003D266E"/>
    <w:rsid w:val="003D279F"/>
    <w:rsid w:val="003D3E50"/>
    <w:rsid w:val="003D50BD"/>
    <w:rsid w:val="003D5D9F"/>
    <w:rsid w:val="003D765A"/>
    <w:rsid w:val="003D76CC"/>
    <w:rsid w:val="003D774B"/>
    <w:rsid w:val="003D7B46"/>
    <w:rsid w:val="003E0612"/>
    <w:rsid w:val="003E0E3F"/>
    <w:rsid w:val="003E1F26"/>
    <w:rsid w:val="003E2B30"/>
    <w:rsid w:val="003E2FD9"/>
    <w:rsid w:val="003E31FC"/>
    <w:rsid w:val="003E35EC"/>
    <w:rsid w:val="003E5704"/>
    <w:rsid w:val="003F0B6A"/>
    <w:rsid w:val="003F0DC3"/>
    <w:rsid w:val="003F1617"/>
    <w:rsid w:val="003F2AB1"/>
    <w:rsid w:val="003F42B0"/>
    <w:rsid w:val="003F56F6"/>
    <w:rsid w:val="003F591F"/>
    <w:rsid w:val="003F5D70"/>
    <w:rsid w:val="003F5ED5"/>
    <w:rsid w:val="003F6157"/>
    <w:rsid w:val="003F61B0"/>
    <w:rsid w:val="003F6327"/>
    <w:rsid w:val="003F72AE"/>
    <w:rsid w:val="00401B38"/>
    <w:rsid w:val="00402FD6"/>
    <w:rsid w:val="00404C9E"/>
    <w:rsid w:val="00412355"/>
    <w:rsid w:val="0041362D"/>
    <w:rsid w:val="004137A0"/>
    <w:rsid w:val="00413CD5"/>
    <w:rsid w:val="00414AB4"/>
    <w:rsid w:val="00414E26"/>
    <w:rsid w:val="004160F2"/>
    <w:rsid w:val="00417893"/>
    <w:rsid w:val="00420382"/>
    <w:rsid w:val="00420CB8"/>
    <w:rsid w:val="0042158E"/>
    <w:rsid w:val="004225A7"/>
    <w:rsid w:val="00425E2F"/>
    <w:rsid w:val="00426397"/>
    <w:rsid w:val="00426C1B"/>
    <w:rsid w:val="00427C61"/>
    <w:rsid w:val="00427EB0"/>
    <w:rsid w:val="0043047F"/>
    <w:rsid w:val="00430539"/>
    <w:rsid w:val="004307ED"/>
    <w:rsid w:val="0043154A"/>
    <w:rsid w:val="00432741"/>
    <w:rsid w:val="00432ECC"/>
    <w:rsid w:val="00435808"/>
    <w:rsid w:val="0043630F"/>
    <w:rsid w:val="00437E45"/>
    <w:rsid w:val="0044126A"/>
    <w:rsid w:val="00443051"/>
    <w:rsid w:val="0044402B"/>
    <w:rsid w:val="00444AE9"/>
    <w:rsid w:val="00444C5E"/>
    <w:rsid w:val="00445D83"/>
    <w:rsid w:val="004463C9"/>
    <w:rsid w:val="00446B90"/>
    <w:rsid w:val="00447DFE"/>
    <w:rsid w:val="00447E19"/>
    <w:rsid w:val="0045004E"/>
    <w:rsid w:val="004509CC"/>
    <w:rsid w:val="00450B64"/>
    <w:rsid w:val="00452355"/>
    <w:rsid w:val="00452434"/>
    <w:rsid w:val="00452956"/>
    <w:rsid w:val="004530C4"/>
    <w:rsid w:val="004534C2"/>
    <w:rsid w:val="0045367D"/>
    <w:rsid w:val="004541B4"/>
    <w:rsid w:val="00454B60"/>
    <w:rsid w:val="00455E36"/>
    <w:rsid w:val="004564B1"/>
    <w:rsid w:val="00457CD2"/>
    <w:rsid w:val="004621B0"/>
    <w:rsid w:val="004653DE"/>
    <w:rsid w:val="00465BC0"/>
    <w:rsid w:val="00466D15"/>
    <w:rsid w:val="00470CDC"/>
    <w:rsid w:val="00472302"/>
    <w:rsid w:val="00472A88"/>
    <w:rsid w:val="004738CE"/>
    <w:rsid w:val="00473C92"/>
    <w:rsid w:val="00474A35"/>
    <w:rsid w:val="004752DA"/>
    <w:rsid w:val="00475C0A"/>
    <w:rsid w:val="004813B1"/>
    <w:rsid w:val="00481906"/>
    <w:rsid w:val="00483952"/>
    <w:rsid w:val="004859D3"/>
    <w:rsid w:val="00487809"/>
    <w:rsid w:val="004918D5"/>
    <w:rsid w:val="00491914"/>
    <w:rsid w:val="00492B06"/>
    <w:rsid w:val="00492B6A"/>
    <w:rsid w:val="00493AB2"/>
    <w:rsid w:val="00494157"/>
    <w:rsid w:val="00495145"/>
    <w:rsid w:val="004961AF"/>
    <w:rsid w:val="004A0D43"/>
    <w:rsid w:val="004A4566"/>
    <w:rsid w:val="004A6839"/>
    <w:rsid w:val="004A6B92"/>
    <w:rsid w:val="004A7C05"/>
    <w:rsid w:val="004B0B34"/>
    <w:rsid w:val="004B115A"/>
    <w:rsid w:val="004B331B"/>
    <w:rsid w:val="004B3691"/>
    <w:rsid w:val="004B4120"/>
    <w:rsid w:val="004B498F"/>
    <w:rsid w:val="004B4B84"/>
    <w:rsid w:val="004B4F7D"/>
    <w:rsid w:val="004B61BA"/>
    <w:rsid w:val="004C00C7"/>
    <w:rsid w:val="004C0ED4"/>
    <w:rsid w:val="004C167C"/>
    <w:rsid w:val="004C2650"/>
    <w:rsid w:val="004C2D6B"/>
    <w:rsid w:val="004C403C"/>
    <w:rsid w:val="004C505E"/>
    <w:rsid w:val="004C5BD3"/>
    <w:rsid w:val="004C6073"/>
    <w:rsid w:val="004C6BD2"/>
    <w:rsid w:val="004C7F17"/>
    <w:rsid w:val="004D0352"/>
    <w:rsid w:val="004D0C2A"/>
    <w:rsid w:val="004D1272"/>
    <w:rsid w:val="004D14E7"/>
    <w:rsid w:val="004D287F"/>
    <w:rsid w:val="004D43EF"/>
    <w:rsid w:val="004D44E0"/>
    <w:rsid w:val="004D7484"/>
    <w:rsid w:val="004D749B"/>
    <w:rsid w:val="004E0141"/>
    <w:rsid w:val="004E08C0"/>
    <w:rsid w:val="004E09B5"/>
    <w:rsid w:val="004E28C5"/>
    <w:rsid w:val="004E33B4"/>
    <w:rsid w:val="004E5AF4"/>
    <w:rsid w:val="004F0BA4"/>
    <w:rsid w:val="004F14A3"/>
    <w:rsid w:val="004F1E21"/>
    <w:rsid w:val="004F3249"/>
    <w:rsid w:val="004F3405"/>
    <w:rsid w:val="004F36EB"/>
    <w:rsid w:val="004F68BE"/>
    <w:rsid w:val="00500336"/>
    <w:rsid w:val="0050033B"/>
    <w:rsid w:val="005003A8"/>
    <w:rsid w:val="00501A31"/>
    <w:rsid w:val="00501E90"/>
    <w:rsid w:val="00501EE1"/>
    <w:rsid w:val="0050248F"/>
    <w:rsid w:val="005037A8"/>
    <w:rsid w:val="005046CE"/>
    <w:rsid w:val="00504B6C"/>
    <w:rsid w:val="0050548E"/>
    <w:rsid w:val="005054F4"/>
    <w:rsid w:val="00507241"/>
    <w:rsid w:val="00507A1C"/>
    <w:rsid w:val="00507DE2"/>
    <w:rsid w:val="00510434"/>
    <w:rsid w:val="005104F7"/>
    <w:rsid w:val="005109E4"/>
    <w:rsid w:val="00511541"/>
    <w:rsid w:val="00511EFF"/>
    <w:rsid w:val="00512E05"/>
    <w:rsid w:val="005136F5"/>
    <w:rsid w:val="0051540B"/>
    <w:rsid w:val="00516948"/>
    <w:rsid w:val="00520803"/>
    <w:rsid w:val="00520841"/>
    <w:rsid w:val="00520A0F"/>
    <w:rsid w:val="00521138"/>
    <w:rsid w:val="0052227B"/>
    <w:rsid w:val="00522320"/>
    <w:rsid w:val="005224E0"/>
    <w:rsid w:val="00523692"/>
    <w:rsid w:val="00523860"/>
    <w:rsid w:val="00523B54"/>
    <w:rsid w:val="00523E84"/>
    <w:rsid w:val="00524B3C"/>
    <w:rsid w:val="00524C18"/>
    <w:rsid w:val="00525B48"/>
    <w:rsid w:val="00526C9F"/>
    <w:rsid w:val="00526DE6"/>
    <w:rsid w:val="00527DA9"/>
    <w:rsid w:val="00530844"/>
    <w:rsid w:val="005316FD"/>
    <w:rsid w:val="00533276"/>
    <w:rsid w:val="005332E5"/>
    <w:rsid w:val="00534960"/>
    <w:rsid w:val="0053616A"/>
    <w:rsid w:val="00536BB3"/>
    <w:rsid w:val="00536F07"/>
    <w:rsid w:val="005400CC"/>
    <w:rsid w:val="00540A07"/>
    <w:rsid w:val="005425FE"/>
    <w:rsid w:val="00542CF7"/>
    <w:rsid w:val="0054354E"/>
    <w:rsid w:val="00551886"/>
    <w:rsid w:val="005519F3"/>
    <w:rsid w:val="00551FE7"/>
    <w:rsid w:val="005522F0"/>
    <w:rsid w:val="00552461"/>
    <w:rsid w:val="00552988"/>
    <w:rsid w:val="00552B33"/>
    <w:rsid w:val="00553FA5"/>
    <w:rsid w:val="00554C84"/>
    <w:rsid w:val="00556AC8"/>
    <w:rsid w:val="005571AB"/>
    <w:rsid w:val="005578DB"/>
    <w:rsid w:val="00560279"/>
    <w:rsid w:val="005615C5"/>
    <w:rsid w:val="00562AAA"/>
    <w:rsid w:val="005655D8"/>
    <w:rsid w:val="0056657B"/>
    <w:rsid w:val="0056708B"/>
    <w:rsid w:val="00567AC6"/>
    <w:rsid w:val="0057348D"/>
    <w:rsid w:val="0057641D"/>
    <w:rsid w:val="0057771A"/>
    <w:rsid w:val="00582F76"/>
    <w:rsid w:val="00584663"/>
    <w:rsid w:val="00584885"/>
    <w:rsid w:val="00584FE4"/>
    <w:rsid w:val="00585C7B"/>
    <w:rsid w:val="00590DBC"/>
    <w:rsid w:val="00590F9F"/>
    <w:rsid w:val="00591A5E"/>
    <w:rsid w:val="005929F2"/>
    <w:rsid w:val="00594626"/>
    <w:rsid w:val="00594ECA"/>
    <w:rsid w:val="00595761"/>
    <w:rsid w:val="0059723F"/>
    <w:rsid w:val="005A008A"/>
    <w:rsid w:val="005A13EE"/>
    <w:rsid w:val="005A1BBB"/>
    <w:rsid w:val="005A1E71"/>
    <w:rsid w:val="005A2996"/>
    <w:rsid w:val="005A382E"/>
    <w:rsid w:val="005A557D"/>
    <w:rsid w:val="005A5AF9"/>
    <w:rsid w:val="005A648E"/>
    <w:rsid w:val="005A6FBA"/>
    <w:rsid w:val="005A7560"/>
    <w:rsid w:val="005B0183"/>
    <w:rsid w:val="005B0250"/>
    <w:rsid w:val="005B0BB7"/>
    <w:rsid w:val="005B1FDD"/>
    <w:rsid w:val="005B212C"/>
    <w:rsid w:val="005B3153"/>
    <w:rsid w:val="005B473F"/>
    <w:rsid w:val="005B569A"/>
    <w:rsid w:val="005C1426"/>
    <w:rsid w:val="005C24D1"/>
    <w:rsid w:val="005C3624"/>
    <w:rsid w:val="005C3747"/>
    <w:rsid w:val="005C3A24"/>
    <w:rsid w:val="005C3FCC"/>
    <w:rsid w:val="005C3FCD"/>
    <w:rsid w:val="005C5B32"/>
    <w:rsid w:val="005C6F75"/>
    <w:rsid w:val="005C7703"/>
    <w:rsid w:val="005D020B"/>
    <w:rsid w:val="005D09B9"/>
    <w:rsid w:val="005D1659"/>
    <w:rsid w:val="005D1A56"/>
    <w:rsid w:val="005D1DDE"/>
    <w:rsid w:val="005D5037"/>
    <w:rsid w:val="005D596B"/>
    <w:rsid w:val="005D5FCB"/>
    <w:rsid w:val="005E019F"/>
    <w:rsid w:val="005E0BB6"/>
    <w:rsid w:val="005E19AC"/>
    <w:rsid w:val="005E2ED5"/>
    <w:rsid w:val="005E3405"/>
    <w:rsid w:val="005E49D7"/>
    <w:rsid w:val="005E66E1"/>
    <w:rsid w:val="005E78EE"/>
    <w:rsid w:val="005E7FDD"/>
    <w:rsid w:val="005F0F12"/>
    <w:rsid w:val="005F13D1"/>
    <w:rsid w:val="005F3D89"/>
    <w:rsid w:val="005F3EB1"/>
    <w:rsid w:val="005F4ABA"/>
    <w:rsid w:val="005F4C90"/>
    <w:rsid w:val="005F57CD"/>
    <w:rsid w:val="005F61B4"/>
    <w:rsid w:val="005F6DD9"/>
    <w:rsid w:val="005F71F9"/>
    <w:rsid w:val="006022C3"/>
    <w:rsid w:val="00602450"/>
    <w:rsid w:val="006027D0"/>
    <w:rsid w:val="00602D34"/>
    <w:rsid w:val="00604A8F"/>
    <w:rsid w:val="00605748"/>
    <w:rsid w:val="00605771"/>
    <w:rsid w:val="00605C83"/>
    <w:rsid w:val="0060612C"/>
    <w:rsid w:val="0060648C"/>
    <w:rsid w:val="006068C8"/>
    <w:rsid w:val="006070B6"/>
    <w:rsid w:val="0060728D"/>
    <w:rsid w:val="00607B13"/>
    <w:rsid w:val="006103BA"/>
    <w:rsid w:val="00611F54"/>
    <w:rsid w:val="006124E6"/>
    <w:rsid w:val="006133CE"/>
    <w:rsid w:val="006139CC"/>
    <w:rsid w:val="006149C8"/>
    <w:rsid w:val="00614BEA"/>
    <w:rsid w:val="00614E17"/>
    <w:rsid w:val="00615056"/>
    <w:rsid w:val="006162E6"/>
    <w:rsid w:val="00616508"/>
    <w:rsid w:val="00616784"/>
    <w:rsid w:val="00617761"/>
    <w:rsid w:val="00617DA0"/>
    <w:rsid w:val="00620918"/>
    <w:rsid w:val="006217D5"/>
    <w:rsid w:val="00621A30"/>
    <w:rsid w:val="00621E19"/>
    <w:rsid w:val="00623279"/>
    <w:rsid w:val="0062531E"/>
    <w:rsid w:val="006258ED"/>
    <w:rsid w:val="006265BA"/>
    <w:rsid w:val="0062692B"/>
    <w:rsid w:val="00626BA8"/>
    <w:rsid w:val="00626E98"/>
    <w:rsid w:val="00627306"/>
    <w:rsid w:val="0063010F"/>
    <w:rsid w:val="006310AE"/>
    <w:rsid w:val="00633800"/>
    <w:rsid w:val="006352CC"/>
    <w:rsid w:val="006358CB"/>
    <w:rsid w:val="00635D54"/>
    <w:rsid w:val="0063694B"/>
    <w:rsid w:val="00637388"/>
    <w:rsid w:val="00637D9D"/>
    <w:rsid w:val="00637F0E"/>
    <w:rsid w:val="0064010B"/>
    <w:rsid w:val="00640552"/>
    <w:rsid w:val="0064071A"/>
    <w:rsid w:val="00640735"/>
    <w:rsid w:val="00641CF8"/>
    <w:rsid w:val="00642108"/>
    <w:rsid w:val="006424A1"/>
    <w:rsid w:val="0064407A"/>
    <w:rsid w:val="006452FA"/>
    <w:rsid w:val="006456AF"/>
    <w:rsid w:val="00645D0F"/>
    <w:rsid w:val="0064746F"/>
    <w:rsid w:val="00647537"/>
    <w:rsid w:val="006506A2"/>
    <w:rsid w:val="00652E04"/>
    <w:rsid w:val="00654136"/>
    <w:rsid w:val="0065427E"/>
    <w:rsid w:val="0065484E"/>
    <w:rsid w:val="00654A5C"/>
    <w:rsid w:val="00654CFB"/>
    <w:rsid w:val="00660043"/>
    <w:rsid w:val="0066064E"/>
    <w:rsid w:val="00661910"/>
    <w:rsid w:val="00661990"/>
    <w:rsid w:val="00662A06"/>
    <w:rsid w:val="006632F8"/>
    <w:rsid w:val="0066474A"/>
    <w:rsid w:val="006652B0"/>
    <w:rsid w:val="006655CA"/>
    <w:rsid w:val="006704AD"/>
    <w:rsid w:val="00671174"/>
    <w:rsid w:val="00672143"/>
    <w:rsid w:val="00672D27"/>
    <w:rsid w:val="00673533"/>
    <w:rsid w:val="00673577"/>
    <w:rsid w:val="0067376E"/>
    <w:rsid w:val="00674BDC"/>
    <w:rsid w:val="006760E0"/>
    <w:rsid w:val="00676741"/>
    <w:rsid w:val="00682730"/>
    <w:rsid w:val="006830BA"/>
    <w:rsid w:val="006836BC"/>
    <w:rsid w:val="0068389E"/>
    <w:rsid w:val="00684EFD"/>
    <w:rsid w:val="0068558A"/>
    <w:rsid w:val="00685ACC"/>
    <w:rsid w:val="00686E05"/>
    <w:rsid w:val="00687349"/>
    <w:rsid w:val="006914EF"/>
    <w:rsid w:val="0069208F"/>
    <w:rsid w:val="0069214C"/>
    <w:rsid w:val="00693101"/>
    <w:rsid w:val="0069310C"/>
    <w:rsid w:val="00695CDF"/>
    <w:rsid w:val="00696943"/>
    <w:rsid w:val="006A0427"/>
    <w:rsid w:val="006A05A0"/>
    <w:rsid w:val="006A0AAD"/>
    <w:rsid w:val="006A1235"/>
    <w:rsid w:val="006A152A"/>
    <w:rsid w:val="006A1B01"/>
    <w:rsid w:val="006A23FE"/>
    <w:rsid w:val="006A332D"/>
    <w:rsid w:val="006A3B13"/>
    <w:rsid w:val="006A52FB"/>
    <w:rsid w:val="006A6DAD"/>
    <w:rsid w:val="006A773A"/>
    <w:rsid w:val="006B1AA7"/>
    <w:rsid w:val="006B36ED"/>
    <w:rsid w:val="006B4F36"/>
    <w:rsid w:val="006B6368"/>
    <w:rsid w:val="006B7D9C"/>
    <w:rsid w:val="006B7F9D"/>
    <w:rsid w:val="006C04C7"/>
    <w:rsid w:val="006C1A32"/>
    <w:rsid w:val="006C351E"/>
    <w:rsid w:val="006C41DC"/>
    <w:rsid w:val="006C4578"/>
    <w:rsid w:val="006C4D54"/>
    <w:rsid w:val="006D09BA"/>
    <w:rsid w:val="006D131F"/>
    <w:rsid w:val="006D4773"/>
    <w:rsid w:val="006D5634"/>
    <w:rsid w:val="006D6278"/>
    <w:rsid w:val="006D7E80"/>
    <w:rsid w:val="006E0A06"/>
    <w:rsid w:val="006E0B1D"/>
    <w:rsid w:val="006E0D18"/>
    <w:rsid w:val="006E1537"/>
    <w:rsid w:val="006E1BB8"/>
    <w:rsid w:val="006E216A"/>
    <w:rsid w:val="006E2FB5"/>
    <w:rsid w:val="006E40DB"/>
    <w:rsid w:val="006E4CD1"/>
    <w:rsid w:val="006E587B"/>
    <w:rsid w:val="006E6217"/>
    <w:rsid w:val="006E680C"/>
    <w:rsid w:val="006E6D69"/>
    <w:rsid w:val="006E7087"/>
    <w:rsid w:val="006E7ECB"/>
    <w:rsid w:val="006F0CA9"/>
    <w:rsid w:val="006F0EDF"/>
    <w:rsid w:val="006F1B4F"/>
    <w:rsid w:val="006F24A6"/>
    <w:rsid w:val="006F2C7F"/>
    <w:rsid w:val="006F37E3"/>
    <w:rsid w:val="006F398C"/>
    <w:rsid w:val="006F5BE4"/>
    <w:rsid w:val="006F7095"/>
    <w:rsid w:val="006F7196"/>
    <w:rsid w:val="007000FA"/>
    <w:rsid w:val="00701710"/>
    <w:rsid w:val="00702399"/>
    <w:rsid w:val="007047B8"/>
    <w:rsid w:val="007058B9"/>
    <w:rsid w:val="00707187"/>
    <w:rsid w:val="007079E6"/>
    <w:rsid w:val="0071142B"/>
    <w:rsid w:val="00711DA0"/>
    <w:rsid w:val="00714093"/>
    <w:rsid w:val="00715A41"/>
    <w:rsid w:val="00716A7B"/>
    <w:rsid w:val="00716CE0"/>
    <w:rsid w:val="00717563"/>
    <w:rsid w:val="00720BCE"/>
    <w:rsid w:val="007234B7"/>
    <w:rsid w:val="007234D9"/>
    <w:rsid w:val="00723E5B"/>
    <w:rsid w:val="0072481E"/>
    <w:rsid w:val="007274E6"/>
    <w:rsid w:val="00727DFC"/>
    <w:rsid w:val="0073303B"/>
    <w:rsid w:val="007330EE"/>
    <w:rsid w:val="00734246"/>
    <w:rsid w:val="0073583D"/>
    <w:rsid w:val="00735A14"/>
    <w:rsid w:val="007367DC"/>
    <w:rsid w:val="007367E7"/>
    <w:rsid w:val="00736C6F"/>
    <w:rsid w:val="00737328"/>
    <w:rsid w:val="00737829"/>
    <w:rsid w:val="00740FC7"/>
    <w:rsid w:val="00741284"/>
    <w:rsid w:val="007416DF"/>
    <w:rsid w:val="007417E3"/>
    <w:rsid w:val="0074192F"/>
    <w:rsid w:val="00744237"/>
    <w:rsid w:val="00744E6C"/>
    <w:rsid w:val="007501B5"/>
    <w:rsid w:val="00751188"/>
    <w:rsid w:val="00754866"/>
    <w:rsid w:val="00756729"/>
    <w:rsid w:val="00756AEA"/>
    <w:rsid w:val="00756E0E"/>
    <w:rsid w:val="00757E9A"/>
    <w:rsid w:val="00757EE2"/>
    <w:rsid w:val="0076104B"/>
    <w:rsid w:val="00761954"/>
    <w:rsid w:val="007621AA"/>
    <w:rsid w:val="00762697"/>
    <w:rsid w:val="00762CA0"/>
    <w:rsid w:val="00762CDC"/>
    <w:rsid w:val="007636D8"/>
    <w:rsid w:val="007638CE"/>
    <w:rsid w:val="007639D3"/>
    <w:rsid w:val="007644AA"/>
    <w:rsid w:val="00764A5A"/>
    <w:rsid w:val="007650F2"/>
    <w:rsid w:val="0076732A"/>
    <w:rsid w:val="007674CC"/>
    <w:rsid w:val="00770B81"/>
    <w:rsid w:val="007716D5"/>
    <w:rsid w:val="00771966"/>
    <w:rsid w:val="00771BBC"/>
    <w:rsid w:val="007733F6"/>
    <w:rsid w:val="00774D9F"/>
    <w:rsid w:val="007754DD"/>
    <w:rsid w:val="007757CC"/>
    <w:rsid w:val="00777669"/>
    <w:rsid w:val="00781D62"/>
    <w:rsid w:val="00781EFF"/>
    <w:rsid w:val="0078226B"/>
    <w:rsid w:val="007843B4"/>
    <w:rsid w:val="00784946"/>
    <w:rsid w:val="00790C36"/>
    <w:rsid w:val="00791B81"/>
    <w:rsid w:val="00792351"/>
    <w:rsid w:val="00792574"/>
    <w:rsid w:val="00793668"/>
    <w:rsid w:val="00793A11"/>
    <w:rsid w:val="00794369"/>
    <w:rsid w:val="00796C6A"/>
    <w:rsid w:val="007A38AF"/>
    <w:rsid w:val="007A4807"/>
    <w:rsid w:val="007A4822"/>
    <w:rsid w:val="007A5308"/>
    <w:rsid w:val="007A58BA"/>
    <w:rsid w:val="007A6FC4"/>
    <w:rsid w:val="007B04EE"/>
    <w:rsid w:val="007B0B01"/>
    <w:rsid w:val="007B25DD"/>
    <w:rsid w:val="007B2AFD"/>
    <w:rsid w:val="007B3828"/>
    <w:rsid w:val="007B6BEE"/>
    <w:rsid w:val="007B7DA6"/>
    <w:rsid w:val="007B7E59"/>
    <w:rsid w:val="007C1677"/>
    <w:rsid w:val="007C2579"/>
    <w:rsid w:val="007C3119"/>
    <w:rsid w:val="007C46E7"/>
    <w:rsid w:val="007C48BB"/>
    <w:rsid w:val="007C5A24"/>
    <w:rsid w:val="007C67FB"/>
    <w:rsid w:val="007C68FA"/>
    <w:rsid w:val="007D0755"/>
    <w:rsid w:val="007D1B26"/>
    <w:rsid w:val="007D317C"/>
    <w:rsid w:val="007D3C0C"/>
    <w:rsid w:val="007D68F5"/>
    <w:rsid w:val="007D69D6"/>
    <w:rsid w:val="007D7406"/>
    <w:rsid w:val="007D788C"/>
    <w:rsid w:val="007D7F38"/>
    <w:rsid w:val="007E0508"/>
    <w:rsid w:val="007E1A8D"/>
    <w:rsid w:val="007E1B59"/>
    <w:rsid w:val="007E2FE2"/>
    <w:rsid w:val="007E3DA9"/>
    <w:rsid w:val="007E496F"/>
    <w:rsid w:val="007E5CBA"/>
    <w:rsid w:val="007E6B94"/>
    <w:rsid w:val="007E7DD8"/>
    <w:rsid w:val="007F0950"/>
    <w:rsid w:val="007F1B0D"/>
    <w:rsid w:val="007F1E46"/>
    <w:rsid w:val="007F303B"/>
    <w:rsid w:val="007F43EB"/>
    <w:rsid w:val="007F5806"/>
    <w:rsid w:val="007F7BAD"/>
    <w:rsid w:val="0080019D"/>
    <w:rsid w:val="008033BD"/>
    <w:rsid w:val="0080368B"/>
    <w:rsid w:val="0080523A"/>
    <w:rsid w:val="008073F5"/>
    <w:rsid w:val="00807801"/>
    <w:rsid w:val="008101AB"/>
    <w:rsid w:val="00810238"/>
    <w:rsid w:val="008103F4"/>
    <w:rsid w:val="008123FC"/>
    <w:rsid w:val="00813C46"/>
    <w:rsid w:val="00817610"/>
    <w:rsid w:val="00817856"/>
    <w:rsid w:val="0082118F"/>
    <w:rsid w:val="0082137E"/>
    <w:rsid w:val="00821B02"/>
    <w:rsid w:val="008220A6"/>
    <w:rsid w:val="00822625"/>
    <w:rsid w:val="0082380F"/>
    <w:rsid w:val="00823AB7"/>
    <w:rsid w:val="00825F98"/>
    <w:rsid w:val="00827B97"/>
    <w:rsid w:val="0083093A"/>
    <w:rsid w:val="00831827"/>
    <w:rsid w:val="0083243B"/>
    <w:rsid w:val="00832B9D"/>
    <w:rsid w:val="0083386A"/>
    <w:rsid w:val="0083410F"/>
    <w:rsid w:val="00834352"/>
    <w:rsid w:val="00834D0E"/>
    <w:rsid w:val="00834FC1"/>
    <w:rsid w:val="00835017"/>
    <w:rsid w:val="00836B34"/>
    <w:rsid w:val="00836D74"/>
    <w:rsid w:val="00837416"/>
    <w:rsid w:val="008378A6"/>
    <w:rsid w:val="008410E6"/>
    <w:rsid w:val="0084294F"/>
    <w:rsid w:val="008429E0"/>
    <w:rsid w:val="00844416"/>
    <w:rsid w:val="008447CF"/>
    <w:rsid w:val="008461BB"/>
    <w:rsid w:val="008472C9"/>
    <w:rsid w:val="008477C4"/>
    <w:rsid w:val="00847FE8"/>
    <w:rsid w:val="0085304E"/>
    <w:rsid w:val="0085524F"/>
    <w:rsid w:val="00855898"/>
    <w:rsid w:val="00855C43"/>
    <w:rsid w:val="00855C83"/>
    <w:rsid w:val="008567C5"/>
    <w:rsid w:val="00856E14"/>
    <w:rsid w:val="00862714"/>
    <w:rsid w:val="00862E0C"/>
    <w:rsid w:val="00863FF7"/>
    <w:rsid w:val="00865A44"/>
    <w:rsid w:val="008676A5"/>
    <w:rsid w:val="00867753"/>
    <w:rsid w:val="00871C18"/>
    <w:rsid w:val="00872E2C"/>
    <w:rsid w:val="00873B60"/>
    <w:rsid w:val="00874418"/>
    <w:rsid w:val="00874A86"/>
    <w:rsid w:val="0087545D"/>
    <w:rsid w:val="00875D15"/>
    <w:rsid w:val="00876261"/>
    <w:rsid w:val="0087701A"/>
    <w:rsid w:val="00880D56"/>
    <w:rsid w:val="00881068"/>
    <w:rsid w:val="00881B7C"/>
    <w:rsid w:val="008825B2"/>
    <w:rsid w:val="00883422"/>
    <w:rsid w:val="008838BF"/>
    <w:rsid w:val="0088568D"/>
    <w:rsid w:val="00890807"/>
    <w:rsid w:val="00891BC2"/>
    <w:rsid w:val="00893D97"/>
    <w:rsid w:val="00894B38"/>
    <w:rsid w:val="00895186"/>
    <w:rsid w:val="008967FF"/>
    <w:rsid w:val="00896A10"/>
    <w:rsid w:val="00897E97"/>
    <w:rsid w:val="008A090C"/>
    <w:rsid w:val="008A15A3"/>
    <w:rsid w:val="008A1787"/>
    <w:rsid w:val="008A1D7C"/>
    <w:rsid w:val="008A28B2"/>
    <w:rsid w:val="008A2E98"/>
    <w:rsid w:val="008A2FD9"/>
    <w:rsid w:val="008A3541"/>
    <w:rsid w:val="008A3CD9"/>
    <w:rsid w:val="008A3E22"/>
    <w:rsid w:val="008A665A"/>
    <w:rsid w:val="008B095E"/>
    <w:rsid w:val="008B0ED5"/>
    <w:rsid w:val="008B1DD6"/>
    <w:rsid w:val="008B2575"/>
    <w:rsid w:val="008B396F"/>
    <w:rsid w:val="008B4EEB"/>
    <w:rsid w:val="008B52DD"/>
    <w:rsid w:val="008B6A5F"/>
    <w:rsid w:val="008B730B"/>
    <w:rsid w:val="008B7EEF"/>
    <w:rsid w:val="008C0458"/>
    <w:rsid w:val="008C0842"/>
    <w:rsid w:val="008C25D2"/>
    <w:rsid w:val="008C3B98"/>
    <w:rsid w:val="008C447F"/>
    <w:rsid w:val="008C569E"/>
    <w:rsid w:val="008C6C03"/>
    <w:rsid w:val="008C7E71"/>
    <w:rsid w:val="008D0044"/>
    <w:rsid w:val="008D0DE3"/>
    <w:rsid w:val="008D1979"/>
    <w:rsid w:val="008D1B58"/>
    <w:rsid w:val="008D4532"/>
    <w:rsid w:val="008D5052"/>
    <w:rsid w:val="008D7D4D"/>
    <w:rsid w:val="008D7DFB"/>
    <w:rsid w:val="008D7F17"/>
    <w:rsid w:val="008E1E40"/>
    <w:rsid w:val="008E2170"/>
    <w:rsid w:val="008E2425"/>
    <w:rsid w:val="008E3C7A"/>
    <w:rsid w:val="008E65F2"/>
    <w:rsid w:val="008F121C"/>
    <w:rsid w:val="008F2400"/>
    <w:rsid w:val="008F566A"/>
    <w:rsid w:val="008F7DDB"/>
    <w:rsid w:val="009005AD"/>
    <w:rsid w:val="00900A3C"/>
    <w:rsid w:val="009016E7"/>
    <w:rsid w:val="00902A2D"/>
    <w:rsid w:val="00903128"/>
    <w:rsid w:val="009032C5"/>
    <w:rsid w:val="00903608"/>
    <w:rsid w:val="009039E0"/>
    <w:rsid w:val="00907861"/>
    <w:rsid w:val="009101B0"/>
    <w:rsid w:val="00911740"/>
    <w:rsid w:val="00912BB8"/>
    <w:rsid w:val="00912BC2"/>
    <w:rsid w:val="009133EE"/>
    <w:rsid w:val="0091376B"/>
    <w:rsid w:val="00915462"/>
    <w:rsid w:val="00915528"/>
    <w:rsid w:val="00915BDA"/>
    <w:rsid w:val="009160BC"/>
    <w:rsid w:val="00917F35"/>
    <w:rsid w:val="009203E8"/>
    <w:rsid w:val="00920BA9"/>
    <w:rsid w:val="00920D22"/>
    <w:rsid w:val="00920E0A"/>
    <w:rsid w:val="009225AA"/>
    <w:rsid w:val="00923479"/>
    <w:rsid w:val="00923F1D"/>
    <w:rsid w:val="009247A0"/>
    <w:rsid w:val="009265D5"/>
    <w:rsid w:val="009267D3"/>
    <w:rsid w:val="009305C5"/>
    <w:rsid w:val="00930735"/>
    <w:rsid w:val="00931958"/>
    <w:rsid w:val="00931B24"/>
    <w:rsid w:val="0093257D"/>
    <w:rsid w:val="00933EFC"/>
    <w:rsid w:val="00934924"/>
    <w:rsid w:val="00935647"/>
    <w:rsid w:val="00935B9F"/>
    <w:rsid w:val="009363E1"/>
    <w:rsid w:val="009378D3"/>
    <w:rsid w:val="0094082E"/>
    <w:rsid w:val="009420C4"/>
    <w:rsid w:val="00943407"/>
    <w:rsid w:val="00943743"/>
    <w:rsid w:val="009449D1"/>
    <w:rsid w:val="00944B9B"/>
    <w:rsid w:val="00945D53"/>
    <w:rsid w:val="00947415"/>
    <w:rsid w:val="00947FB1"/>
    <w:rsid w:val="00950217"/>
    <w:rsid w:val="00950D03"/>
    <w:rsid w:val="0095188C"/>
    <w:rsid w:val="009546EA"/>
    <w:rsid w:val="00954F88"/>
    <w:rsid w:val="00957A31"/>
    <w:rsid w:val="00960F54"/>
    <w:rsid w:val="00961CEE"/>
    <w:rsid w:val="00963D61"/>
    <w:rsid w:val="009656A1"/>
    <w:rsid w:val="00965EB6"/>
    <w:rsid w:val="00965F68"/>
    <w:rsid w:val="00966066"/>
    <w:rsid w:val="0096685D"/>
    <w:rsid w:val="00966AB7"/>
    <w:rsid w:val="00966B25"/>
    <w:rsid w:val="009702F2"/>
    <w:rsid w:val="009707F8"/>
    <w:rsid w:val="00972416"/>
    <w:rsid w:val="00973357"/>
    <w:rsid w:val="009736B6"/>
    <w:rsid w:val="009743AD"/>
    <w:rsid w:val="00975BFF"/>
    <w:rsid w:val="00975D5E"/>
    <w:rsid w:val="00976B26"/>
    <w:rsid w:val="00976BA2"/>
    <w:rsid w:val="00976BA7"/>
    <w:rsid w:val="00976BAB"/>
    <w:rsid w:val="009818BB"/>
    <w:rsid w:val="0098217A"/>
    <w:rsid w:val="00982E38"/>
    <w:rsid w:val="00985A86"/>
    <w:rsid w:val="00985CA3"/>
    <w:rsid w:val="00986449"/>
    <w:rsid w:val="00987A54"/>
    <w:rsid w:val="00990A89"/>
    <w:rsid w:val="00993B53"/>
    <w:rsid w:val="009948FE"/>
    <w:rsid w:val="00995FAE"/>
    <w:rsid w:val="009A137F"/>
    <w:rsid w:val="009A3849"/>
    <w:rsid w:val="009A39B5"/>
    <w:rsid w:val="009A3BE6"/>
    <w:rsid w:val="009A47D0"/>
    <w:rsid w:val="009A551F"/>
    <w:rsid w:val="009A5CDD"/>
    <w:rsid w:val="009A674E"/>
    <w:rsid w:val="009A7958"/>
    <w:rsid w:val="009B01CF"/>
    <w:rsid w:val="009B1364"/>
    <w:rsid w:val="009B4E48"/>
    <w:rsid w:val="009B5086"/>
    <w:rsid w:val="009B54F8"/>
    <w:rsid w:val="009B7340"/>
    <w:rsid w:val="009B7D27"/>
    <w:rsid w:val="009C214F"/>
    <w:rsid w:val="009C30D5"/>
    <w:rsid w:val="009C40A7"/>
    <w:rsid w:val="009C4310"/>
    <w:rsid w:val="009C537E"/>
    <w:rsid w:val="009C5520"/>
    <w:rsid w:val="009C5FE7"/>
    <w:rsid w:val="009C7077"/>
    <w:rsid w:val="009D150F"/>
    <w:rsid w:val="009D2061"/>
    <w:rsid w:val="009D45F2"/>
    <w:rsid w:val="009D576F"/>
    <w:rsid w:val="009D722E"/>
    <w:rsid w:val="009D757A"/>
    <w:rsid w:val="009E0202"/>
    <w:rsid w:val="009E05B9"/>
    <w:rsid w:val="009E3309"/>
    <w:rsid w:val="009E34D1"/>
    <w:rsid w:val="009E3877"/>
    <w:rsid w:val="009E40A4"/>
    <w:rsid w:val="009E4148"/>
    <w:rsid w:val="009E452E"/>
    <w:rsid w:val="009E4751"/>
    <w:rsid w:val="009E4874"/>
    <w:rsid w:val="009E5762"/>
    <w:rsid w:val="009E771B"/>
    <w:rsid w:val="009F0568"/>
    <w:rsid w:val="009F0666"/>
    <w:rsid w:val="009F0B88"/>
    <w:rsid w:val="009F4728"/>
    <w:rsid w:val="009F6A38"/>
    <w:rsid w:val="009F7AFE"/>
    <w:rsid w:val="00A00937"/>
    <w:rsid w:val="00A00BD7"/>
    <w:rsid w:val="00A012CE"/>
    <w:rsid w:val="00A0132A"/>
    <w:rsid w:val="00A013D3"/>
    <w:rsid w:val="00A01CDB"/>
    <w:rsid w:val="00A01D9A"/>
    <w:rsid w:val="00A06D36"/>
    <w:rsid w:val="00A06FE5"/>
    <w:rsid w:val="00A07EDF"/>
    <w:rsid w:val="00A125DA"/>
    <w:rsid w:val="00A12D00"/>
    <w:rsid w:val="00A12FC4"/>
    <w:rsid w:val="00A13938"/>
    <w:rsid w:val="00A14016"/>
    <w:rsid w:val="00A1486A"/>
    <w:rsid w:val="00A149EC"/>
    <w:rsid w:val="00A16C80"/>
    <w:rsid w:val="00A17792"/>
    <w:rsid w:val="00A17812"/>
    <w:rsid w:val="00A17C66"/>
    <w:rsid w:val="00A20A1B"/>
    <w:rsid w:val="00A20D93"/>
    <w:rsid w:val="00A22C36"/>
    <w:rsid w:val="00A23F8F"/>
    <w:rsid w:val="00A250B2"/>
    <w:rsid w:val="00A26D95"/>
    <w:rsid w:val="00A2731A"/>
    <w:rsid w:val="00A311D3"/>
    <w:rsid w:val="00A317C0"/>
    <w:rsid w:val="00A318C0"/>
    <w:rsid w:val="00A32A93"/>
    <w:rsid w:val="00A33A94"/>
    <w:rsid w:val="00A33FFB"/>
    <w:rsid w:val="00A3427F"/>
    <w:rsid w:val="00A34620"/>
    <w:rsid w:val="00A351C8"/>
    <w:rsid w:val="00A35BCF"/>
    <w:rsid w:val="00A36EF7"/>
    <w:rsid w:val="00A37C44"/>
    <w:rsid w:val="00A37DF6"/>
    <w:rsid w:val="00A411CF"/>
    <w:rsid w:val="00A419CE"/>
    <w:rsid w:val="00A42759"/>
    <w:rsid w:val="00A43A74"/>
    <w:rsid w:val="00A44B7C"/>
    <w:rsid w:val="00A452FF"/>
    <w:rsid w:val="00A50438"/>
    <w:rsid w:val="00A50CA8"/>
    <w:rsid w:val="00A51739"/>
    <w:rsid w:val="00A51FB2"/>
    <w:rsid w:val="00A52856"/>
    <w:rsid w:val="00A53F32"/>
    <w:rsid w:val="00A549F4"/>
    <w:rsid w:val="00A54EC5"/>
    <w:rsid w:val="00A55C58"/>
    <w:rsid w:val="00A560A1"/>
    <w:rsid w:val="00A6001C"/>
    <w:rsid w:val="00A60937"/>
    <w:rsid w:val="00A62046"/>
    <w:rsid w:val="00A62121"/>
    <w:rsid w:val="00A63865"/>
    <w:rsid w:val="00A63C10"/>
    <w:rsid w:val="00A63EFC"/>
    <w:rsid w:val="00A64A2F"/>
    <w:rsid w:val="00A65599"/>
    <w:rsid w:val="00A66BC4"/>
    <w:rsid w:val="00A67F0D"/>
    <w:rsid w:val="00A71738"/>
    <w:rsid w:val="00A720EB"/>
    <w:rsid w:val="00A730E9"/>
    <w:rsid w:val="00A7550F"/>
    <w:rsid w:val="00A759E6"/>
    <w:rsid w:val="00A75B17"/>
    <w:rsid w:val="00A75C48"/>
    <w:rsid w:val="00A77A9D"/>
    <w:rsid w:val="00A825D1"/>
    <w:rsid w:val="00A828EE"/>
    <w:rsid w:val="00A83B94"/>
    <w:rsid w:val="00A8450E"/>
    <w:rsid w:val="00A84871"/>
    <w:rsid w:val="00A87054"/>
    <w:rsid w:val="00A878D4"/>
    <w:rsid w:val="00A87924"/>
    <w:rsid w:val="00A87BBC"/>
    <w:rsid w:val="00A87DD9"/>
    <w:rsid w:val="00A9045C"/>
    <w:rsid w:val="00A90C9C"/>
    <w:rsid w:val="00A91121"/>
    <w:rsid w:val="00A91FE3"/>
    <w:rsid w:val="00A944B2"/>
    <w:rsid w:val="00A94F39"/>
    <w:rsid w:val="00A9505A"/>
    <w:rsid w:val="00A951AC"/>
    <w:rsid w:val="00A952CD"/>
    <w:rsid w:val="00A97523"/>
    <w:rsid w:val="00A97F45"/>
    <w:rsid w:val="00AA07CB"/>
    <w:rsid w:val="00AA1540"/>
    <w:rsid w:val="00AA2620"/>
    <w:rsid w:val="00AA2D00"/>
    <w:rsid w:val="00AA39E8"/>
    <w:rsid w:val="00AA44C4"/>
    <w:rsid w:val="00AA49CE"/>
    <w:rsid w:val="00AA6C74"/>
    <w:rsid w:val="00AA7F1E"/>
    <w:rsid w:val="00AB0A02"/>
    <w:rsid w:val="00AB0F8B"/>
    <w:rsid w:val="00AB2924"/>
    <w:rsid w:val="00AB2BBC"/>
    <w:rsid w:val="00AB3929"/>
    <w:rsid w:val="00AB39A5"/>
    <w:rsid w:val="00AB5A55"/>
    <w:rsid w:val="00AB6234"/>
    <w:rsid w:val="00AB64FC"/>
    <w:rsid w:val="00AB6AB7"/>
    <w:rsid w:val="00AB6D83"/>
    <w:rsid w:val="00AC37D8"/>
    <w:rsid w:val="00AC3C1A"/>
    <w:rsid w:val="00AC4289"/>
    <w:rsid w:val="00AC451E"/>
    <w:rsid w:val="00AC498D"/>
    <w:rsid w:val="00AC52FD"/>
    <w:rsid w:val="00AC532D"/>
    <w:rsid w:val="00AC58E6"/>
    <w:rsid w:val="00AC6934"/>
    <w:rsid w:val="00AC6A84"/>
    <w:rsid w:val="00AC7CEC"/>
    <w:rsid w:val="00AD0DE2"/>
    <w:rsid w:val="00AD23FC"/>
    <w:rsid w:val="00AD2959"/>
    <w:rsid w:val="00AD2BF5"/>
    <w:rsid w:val="00AD3C82"/>
    <w:rsid w:val="00AD5449"/>
    <w:rsid w:val="00AD560F"/>
    <w:rsid w:val="00AD5D10"/>
    <w:rsid w:val="00AD73C9"/>
    <w:rsid w:val="00AE0425"/>
    <w:rsid w:val="00AE0C52"/>
    <w:rsid w:val="00AE1438"/>
    <w:rsid w:val="00AE3120"/>
    <w:rsid w:val="00AE5172"/>
    <w:rsid w:val="00AE6EF7"/>
    <w:rsid w:val="00AE7205"/>
    <w:rsid w:val="00AF1202"/>
    <w:rsid w:val="00AF1895"/>
    <w:rsid w:val="00AF222D"/>
    <w:rsid w:val="00AF2A3C"/>
    <w:rsid w:val="00AF303A"/>
    <w:rsid w:val="00AF36FC"/>
    <w:rsid w:val="00AF3C01"/>
    <w:rsid w:val="00AF3DE3"/>
    <w:rsid w:val="00AF45A8"/>
    <w:rsid w:val="00AF5236"/>
    <w:rsid w:val="00AF5DA9"/>
    <w:rsid w:val="00AF66B2"/>
    <w:rsid w:val="00AF69D1"/>
    <w:rsid w:val="00AF7ED0"/>
    <w:rsid w:val="00B015BF"/>
    <w:rsid w:val="00B036F3"/>
    <w:rsid w:val="00B04A52"/>
    <w:rsid w:val="00B060C4"/>
    <w:rsid w:val="00B07BBE"/>
    <w:rsid w:val="00B104C8"/>
    <w:rsid w:val="00B10EF1"/>
    <w:rsid w:val="00B127C6"/>
    <w:rsid w:val="00B12D78"/>
    <w:rsid w:val="00B13DC9"/>
    <w:rsid w:val="00B13E57"/>
    <w:rsid w:val="00B13E8F"/>
    <w:rsid w:val="00B142DA"/>
    <w:rsid w:val="00B14E57"/>
    <w:rsid w:val="00B170D8"/>
    <w:rsid w:val="00B17751"/>
    <w:rsid w:val="00B17CF0"/>
    <w:rsid w:val="00B2065D"/>
    <w:rsid w:val="00B20843"/>
    <w:rsid w:val="00B20C5B"/>
    <w:rsid w:val="00B21288"/>
    <w:rsid w:val="00B21445"/>
    <w:rsid w:val="00B21DA8"/>
    <w:rsid w:val="00B24A60"/>
    <w:rsid w:val="00B24A63"/>
    <w:rsid w:val="00B255E0"/>
    <w:rsid w:val="00B25701"/>
    <w:rsid w:val="00B25A18"/>
    <w:rsid w:val="00B26FB0"/>
    <w:rsid w:val="00B2786A"/>
    <w:rsid w:val="00B31164"/>
    <w:rsid w:val="00B326D4"/>
    <w:rsid w:val="00B32803"/>
    <w:rsid w:val="00B3527A"/>
    <w:rsid w:val="00B35419"/>
    <w:rsid w:val="00B3542E"/>
    <w:rsid w:val="00B378DC"/>
    <w:rsid w:val="00B379FF"/>
    <w:rsid w:val="00B37A0D"/>
    <w:rsid w:val="00B40AF3"/>
    <w:rsid w:val="00B410CC"/>
    <w:rsid w:val="00B41A50"/>
    <w:rsid w:val="00B41AFC"/>
    <w:rsid w:val="00B41D49"/>
    <w:rsid w:val="00B42FED"/>
    <w:rsid w:val="00B4342D"/>
    <w:rsid w:val="00B43AD4"/>
    <w:rsid w:val="00B43C50"/>
    <w:rsid w:val="00B44062"/>
    <w:rsid w:val="00B44D4B"/>
    <w:rsid w:val="00B45EFD"/>
    <w:rsid w:val="00B47C22"/>
    <w:rsid w:val="00B513DF"/>
    <w:rsid w:val="00B526A8"/>
    <w:rsid w:val="00B5448F"/>
    <w:rsid w:val="00B55CD5"/>
    <w:rsid w:val="00B5609D"/>
    <w:rsid w:val="00B5674F"/>
    <w:rsid w:val="00B610AE"/>
    <w:rsid w:val="00B61369"/>
    <w:rsid w:val="00B61D71"/>
    <w:rsid w:val="00B61E41"/>
    <w:rsid w:val="00B62E77"/>
    <w:rsid w:val="00B63880"/>
    <w:rsid w:val="00B64C3E"/>
    <w:rsid w:val="00B65EA9"/>
    <w:rsid w:val="00B67A91"/>
    <w:rsid w:val="00B67B2E"/>
    <w:rsid w:val="00B703D5"/>
    <w:rsid w:val="00B71730"/>
    <w:rsid w:val="00B720BE"/>
    <w:rsid w:val="00B7343D"/>
    <w:rsid w:val="00B74AA0"/>
    <w:rsid w:val="00B7534F"/>
    <w:rsid w:val="00B766C5"/>
    <w:rsid w:val="00B76FAD"/>
    <w:rsid w:val="00B80C57"/>
    <w:rsid w:val="00B81120"/>
    <w:rsid w:val="00B81A1A"/>
    <w:rsid w:val="00B81BDE"/>
    <w:rsid w:val="00B81E49"/>
    <w:rsid w:val="00B82776"/>
    <w:rsid w:val="00B83056"/>
    <w:rsid w:val="00B839FF"/>
    <w:rsid w:val="00B86B2E"/>
    <w:rsid w:val="00B86FCB"/>
    <w:rsid w:val="00B91041"/>
    <w:rsid w:val="00B940D8"/>
    <w:rsid w:val="00B95B6C"/>
    <w:rsid w:val="00B95BC2"/>
    <w:rsid w:val="00B95D0A"/>
    <w:rsid w:val="00BA1CD2"/>
    <w:rsid w:val="00BA1D3E"/>
    <w:rsid w:val="00BA27E9"/>
    <w:rsid w:val="00BA2FEA"/>
    <w:rsid w:val="00BA3592"/>
    <w:rsid w:val="00BA362C"/>
    <w:rsid w:val="00BA4615"/>
    <w:rsid w:val="00BA615F"/>
    <w:rsid w:val="00BA6DC3"/>
    <w:rsid w:val="00BA7A6E"/>
    <w:rsid w:val="00BA7F82"/>
    <w:rsid w:val="00BB08DF"/>
    <w:rsid w:val="00BB1CB2"/>
    <w:rsid w:val="00BB383D"/>
    <w:rsid w:val="00BB42A5"/>
    <w:rsid w:val="00BB43C4"/>
    <w:rsid w:val="00BB63AD"/>
    <w:rsid w:val="00BB6403"/>
    <w:rsid w:val="00BC1B67"/>
    <w:rsid w:val="00BC1DD3"/>
    <w:rsid w:val="00BC2209"/>
    <w:rsid w:val="00BC3B85"/>
    <w:rsid w:val="00BC464B"/>
    <w:rsid w:val="00BC48CA"/>
    <w:rsid w:val="00BC5B71"/>
    <w:rsid w:val="00BC7C29"/>
    <w:rsid w:val="00BD02D0"/>
    <w:rsid w:val="00BD0C78"/>
    <w:rsid w:val="00BD273E"/>
    <w:rsid w:val="00BD2C1E"/>
    <w:rsid w:val="00BD2F4B"/>
    <w:rsid w:val="00BD5D46"/>
    <w:rsid w:val="00BD5FF5"/>
    <w:rsid w:val="00BD795F"/>
    <w:rsid w:val="00BD7BF1"/>
    <w:rsid w:val="00BE069B"/>
    <w:rsid w:val="00BE0C31"/>
    <w:rsid w:val="00BE1050"/>
    <w:rsid w:val="00BE2487"/>
    <w:rsid w:val="00BE2BB9"/>
    <w:rsid w:val="00BE3207"/>
    <w:rsid w:val="00BE351E"/>
    <w:rsid w:val="00BE39C7"/>
    <w:rsid w:val="00BE3BCC"/>
    <w:rsid w:val="00BE429B"/>
    <w:rsid w:val="00BE5177"/>
    <w:rsid w:val="00BE58F3"/>
    <w:rsid w:val="00BE678E"/>
    <w:rsid w:val="00BE70F9"/>
    <w:rsid w:val="00BE7275"/>
    <w:rsid w:val="00BE7AA9"/>
    <w:rsid w:val="00BF021F"/>
    <w:rsid w:val="00BF1F02"/>
    <w:rsid w:val="00BF45C8"/>
    <w:rsid w:val="00BF504A"/>
    <w:rsid w:val="00BF54EC"/>
    <w:rsid w:val="00BF5B0F"/>
    <w:rsid w:val="00BF63CA"/>
    <w:rsid w:val="00BF67FC"/>
    <w:rsid w:val="00BF6A09"/>
    <w:rsid w:val="00C00FD4"/>
    <w:rsid w:val="00C02DD3"/>
    <w:rsid w:val="00C037B3"/>
    <w:rsid w:val="00C05054"/>
    <w:rsid w:val="00C055B5"/>
    <w:rsid w:val="00C06640"/>
    <w:rsid w:val="00C073ED"/>
    <w:rsid w:val="00C07F5A"/>
    <w:rsid w:val="00C10326"/>
    <w:rsid w:val="00C113A9"/>
    <w:rsid w:val="00C13913"/>
    <w:rsid w:val="00C15881"/>
    <w:rsid w:val="00C174B3"/>
    <w:rsid w:val="00C177AF"/>
    <w:rsid w:val="00C17946"/>
    <w:rsid w:val="00C17AB0"/>
    <w:rsid w:val="00C207F9"/>
    <w:rsid w:val="00C21835"/>
    <w:rsid w:val="00C22606"/>
    <w:rsid w:val="00C24C60"/>
    <w:rsid w:val="00C2532B"/>
    <w:rsid w:val="00C26058"/>
    <w:rsid w:val="00C26C26"/>
    <w:rsid w:val="00C2748C"/>
    <w:rsid w:val="00C33729"/>
    <w:rsid w:val="00C34E80"/>
    <w:rsid w:val="00C3537F"/>
    <w:rsid w:val="00C35381"/>
    <w:rsid w:val="00C377C5"/>
    <w:rsid w:val="00C40485"/>
    <w:rsid w:val="00C412E7"/>
    <w:rsid w:val="00C4241E"/>
    <w:rsid w:val="00C424DF"/>
    <w:rsid w:val="00C432E4"/>
    <w:rsid w:val="00C43F38"/>
    <w:rsid w:val="00C50493"/>
    <w:rsid w:val="00C517F1"/>
    <w:rsid w:val="00C52108"/>
    <w:rsid w:val="00C55157"/>
    <w:rsid w:val="00C5668B"/>
    <w:rsid w:val="00C5715C"/>
    <w:rsid w:val="00C61A4C"/>
    <w:rsid w:val="00C62D6E"/>
    <w:rsid w:val="00C65194"/>
    <w:rsid w:val="00C65631"/>
    <w:rsid w:val="00C65814"/>
    <w:rsid w:val="00C65C38"/>
    <w:rsid w:val="00C65E7F"/>
    <w:rsid w:val="00C70098"/>
    <w:rsid w:val="00C70814"/>
    <w:rsid w:val="00C71272"/>
    <w:rsid w:val="00C71948"/>
    <w:rsid w:val="00C72ECC"/>
    <w:rsid w:val="00C73D30"/>
    <w:rsid w:val="00C74D58"/>
    <w:rsid w:val="00C76F34"/>
    <w:rsid w:val="00C77940"/>
    <w:rsid w:val="00C80239"/>
    <w:rsid w:val="00C8112A"/>
    <w:rsid w:val="00C82B4B"/>
    <w:rsid w:val="00C82BB1"/>
    <w:rsid w:val="00C845AD"/>
    <w:rsid w:val="00C85A24"/>
    <w:rsid w:val="00C85D13"/>
    <w:rsid w:val="00C85FEB"/>
    <w:rsid w:val="00C8685B"/>
    <w:rsid w:val="00C8688A"/>
    <w:rsid w:val="00C86BEA"/>
    <w:rsid w:val="00C86E21"/>
    <w:rsid w:val="00C8720D"/>
    <w:rsid w:val="00C87340"/>
    <w:rsid w:val="00C87979"/>
    <w:rsid w:val="00C90692"/>
    <w:rsid w:val="00C91576"/>
    <w:rsid w:val="00C91D77"/>
    <w:rsid w:val="00C922F8"/>
    <w:rsid w:val="00C92C13"/>
    <w:rsid w:val="00C9372E"/>
    <w:rsid w:val="00C94063"/>
    <w:rsid w:val="00C94420"/>
    <w:rsid w:val="00C94BF6"/>
    <w:rsid w:val="00C94EEB"/>
    <w:rsid w:val="00C95B13"/>
    <w:rsid w:val="00C95BA3"/>
    <w:rsid w:val="00C9665F"/>
    <w:rsid w:val="00C96B06"/>
    <w:rsid w:val="00C97002"/>
    <w:rsid w:val="00CA08BF"/>
    <w:rsid w:val="00CA0FFD"/>
    <w:rsid w:val="00CA35B5"/>
    <w:rsid w:val="00CA5750"/>
    <w:rsid w:val="00CA5CA0"/>
    <w:rsid w:val="00CA5D99"/>
    <w:rsid w:val="00CA70DE"/>
    <w:rsid w:val="00CB2D8F"/>
    <w:rsid w:val="00CB33D8"/>
    <w:rsid w:val="00CB34A0"/>
    <w:rsid w:val="00CB4C55"/>
    <w:rsid w:val="00CC2F25"/>
    <w:rsid w:val="00CC336A"/>
    <w:rsid w:val="00CC396E"/>
    <w:rsid w:val="00CC4B14"/>
    <w:rsid w:val="00CC688D"/>
    <w:rsid w:val="00CC7639"/>
    <w:rsid w:val="00CC765E"/>
    <w:rsid w:val="00CC79B0"/>
    <w:rsid w:val="00CD09C4"/>
    <w:rsid w:val="00CD0AB1"/>
    <w:rsid w:val="00CD2A1E"/>
    <w:rsid w:val="00CD38E0"/>
    <w:rsid w:val="00CD5721"/>
    <w:rsid w:val="00CD5D0F"/>
    <w:rsid w:val="00CE00F4"/>
    <w:rsid w:val="00CE06A4"/>
    <w:rsid w:val="00CE203C"/>
    <w:rsid w:val="00CE342A"/>
    <w:rsid w:val="00CE39B7"/>
    <w:rsid w:val="00CE3E8F"/>
    <w:rsid w:val="00CE3F70"/>
    <w:rsid w:val="00CE4373"/>
    <w:rsid w:val="00CE677E"/>
    <w:rsid w:val="00CE6A3F"/>
    <w:rsid w:val="00CE79AD"/>
    <w:rsid w:val="00CF199E"/>
    <w:rsid w:val="00CF1B42"/>
    <w:rsid w:val="00CF2243"/>
    <w:rsid w:val="00CF4D61"/>
    <w:rsid w:val="00CF5092"/>
    <w:rsid w:val="00CF6CD7"/>
    <w:rsid w:val="00CF7CF4"/>
    <w:rsid w:val="00D024B0"/>
    <w:rsid w:val="00D06720"/>
    <w:rsid w:val="00D078FC"/>
    <w:rsid w:val="00D10A53"/>
    <w:rsid w:val="00D10B47"/>
    <w:rsid w:val="00D10CFB"/>
    <w:rsid w:val="00D121B7"/>
    <w:rsid w:val="00D142EA"/>
    <w:rsid w:val="00D14BC3"/>
    <w:rsid w:val="00D154AB"/>
    <w:rsid w:val="00D17345"/>
    <w:rsid w:val="00D2072B"/>
    <w:rsid w:val="00D208BE"/>
    <w:rsid w:val="00D22277"/>
    <w:rsid w:val="00D22611"/>
    <w:rsid w:val="00D23A36"/>
    <w:rsid w:val="00D24758"/>
    <w:rsid w:val="00D247AA"/>
    <w:rsid w:val="00D248BA"/>
    <w:rsid w:val="00D25FC7"/>
    <w:rsid w:val="00D26A47"/>
    <w:rsid w:val="00D3051C"/>
    <w:rsid w:val="00D30ED0"/>
    <w:rsid w:val="00D31277"/>
    <w:rsid w:val="00D32FDF"/>
    <w:rsid w:val="00D33545"/>
    <w:rsid w:val="00D33970"/>
    <w:rsid w:val="00D33C91"/>
    <w:rsid w:val="00D349F8"/>
    <w:rsid w:val="00D34DF2"/>
    <w:rsid w:val="00D3612C"/>
    <w:rsid w:val="00D36D07"/>
    <w:rsid w:val="00D37C6F"/>
    <w:rsid w:val="00D407C5"/>
    <w:rsid w:val="00D40C87"/>
    <w:rsid w:val="00D41947"/>
    <w:rsid w:val="00D42C4A"/>
    <w:rsid w:val="00D43D09"/>
    <w:rsid w:val="00D44471"/>
    <w:rsid w:val="00D45075"/>
    <w:rsid w:val="00D45BFB"/>
    <w:rsid w:val="00D46DFF"/>
    <w:rsid w:val="00D47D16"/>
    <w:rsid w:val="00D50761"/>
    <w:rsid w:val="00D524E8"/>
    <w:rsid w:val="00D549A9"/>
    <w:rsid w:val="00D54B2F"/>
    <w:rsid w:val="00D55B65"/>
    <w:rsid w:val="00D5627D"/>
    <w:rsid w:val="00D57395"/>
    <w:rsid w:val="00D57B56"/>
    <w:rsid w:val="00D604E2"/>
    <w:rsid w:val="00D60B98"/>
    <w:rsid w:val="00D60BFE"/>
    <w:rsid w:val="00D614E4"/>
    <w:rsid w:val="00D62EAE"/>
    <w:rsid w:val="00D63543"/>
    <w:rsid w:val="00D63BD2"/>
    <w:rsid w:val="00D644B6"/>
    <w:rsid w:val="00D64BA3"/>
    <w:rsid w:val="00D64BBD"/>
    <w:rsid w:val="00D64BC4"/>
    <w:rsid w:val="00D65D31"/>
    <w:rsid w:val="00D668A9"/>
    <w:rsid w:val="00D66EC0"/>
    <w:rsid w:val="00D679F2"/>
    <w:rsid w:val="00D67BBD"/>
    <w:rsid w:val="00D67CE2"/>
    <w:rsid w:val="00D70102"/>
    <w:rsid w:val="00D71D76"/>
    <w:rsid w:val="00D723BF"/>
    <w:rsid w:val="00D72D5D"/>
    <w:rsid w:val="00D73CFE"/>
    <w:rsid w:val="00D746EA"/>
    <w:rsid w:val="00D7536F"/>
    <w:rsid w:val="00D768C7"/>
    <w:rsid w:val="00D77AD5"/>
    <w:rsid w:val="00D83D36"/>
    <w:rsid w:val="00D8476B"/>
    <w:rsid w:val="00D84AE3"/>
    <w:rsid w:val="00D85329"/>
    <w:rsid w:val="00D85733"/>
    <w:rsid w:val="00D863BB"/>
    <w:rsid w:val="00D864BB"/>
    <w:rsid w:val="00D872C6"/>
    <w:rsid w:val="00D874DE"/>
    <w:rsid w:val="00D94210"/>
    <w:rsid w:val="00D94B31"/>
    <w:rsid w:val="00D957B6"/>
    <w:rsid w:val="00D96054"/>
    <w:rsid w:val="00D960FB"/>
    <w:rsid w:val="00D96214"/>
    <w:rsid w:val="00D97A97"/>
    <w:rsid w:val="00D97FA0"/>
    <w:rsid w:val="00DA1F64"/>
    <w:rsid w:val="00DA21DF"/>
    <w:rsid w:val="00DA4707"/>
    <w:rsid w:val="00DA4B53"/>
    <w:rsid w:val="00DA572F"/>
    <w:rsid w:val="00DA6F90"/>
    <w:rsid w:val="00DA7128"/>
    <w:rsid w:val="00DA7412"/>
    <w:rsid w:val="00DB0753"/>
    <w:rsid w:val="00DB2A34"/>
    <w:rsid w:val="00DB2EB4"/>
    <w:rsid w:val="00DB39C0"/>
    <w:rsid w:val="00DB4BD2"/>
    <w:rsid w:val="00DB4F1C"/>
    <w:rsid w:val="00DB5057"/>
    <w:rsid w:val="00DC08F0"/>
    <w:rsid w:val="00DC1293"/>
    <w:rsid w:val="00DC135C"/>
    <w:rsid w:val="00DC1FCD"/>
    <w:rsid w:val="00DC2A7A"/>
    <w:rsid w:val="00DC2BB9"/>
    <w:rsid w:val="00DC2FDC"/>
    <w:rsid w:val="00DC4199"/>
    <w:rsid w:val="00DC4288"/>
    <w:rsid w:val="00DC42CE"/>
    <w:rsid w:val="00DC4998"/>
    <w:rsid w:val="00DC4C4F"/>
    <w:rsid w:val="00DC4E5D"/>
    <w:rsid w:val="00DC5DE9"/>
    <w:rsid w:val="00DC7322"/>
    <w:rsid w:val="00DD0E1E"/>
    <w:rsid w:val="00DD2677"/>
    <w:rsid w:val="00DD466E"/>
    <w:rsid w:val="00DD4993"/>
    <w:rsid w:val="00DD57BC"/>
    <w:rsid w:val="00DD5C8A"/>
    <w:rsid w:val="00DD5D79"/>
    <w:rsid w:val="00DD73F1"/>
    <w:rsid w:val="00DE11DB"/>
    <w:rsid w:val="00DE473D"/>
    <w:rsid w:val="00DE489D"/>
    <w:rsid w:val="00DE6D23"/>
    <w:rsid w:val="00DE76AE"/>
    <w:rsid w:val="00DE7B4E"/>
    <w:rsid w:val="00DF0239"/>
    <w:rsid w:val="00DF0E51"/>
    <w:rsid w:val="00DF1470"/>
    <w:rsid w:val="00DF29C5"/>
    <w:rsid w:val="00DF2E64"/>
    <w:rsid w:val="00DF5569"/>
    <w:rsid w:val="00DF70BC"/>
    <w:rsid w:val="00DF7489"/>
    <w:rsid w:val="00DF7510"/>
    <w:rsid w:val="00E019E7"/>
    <w:rsid w:val="00E03B36"/>
    <w:rsid w:val="00E03EF2"/>
    <w:rsid w:val="00E04698"/>
    <w:rsid w:val="00E04B16"/>
    <w:rsid w:val="00E05F84"/>
    <w:rsid w:val="00E05FF7"/>
    <w:rsid w:val="00E0776E"/>
    <w:rsid w:val="00E0783F"/>
    <w:rsid w:val="00E11B67"/>
    <w:rsid w:val="00E14DF8"/>
    <w:rsid w:val="00E16AD3"/>
    <w:rsid w:val="00E1789C"/>
    <w:rsid w:val="00E17AA2"/>
    <w:rsid w:val="00E205C0"/>
    <w:rsid w:val="00E20BB5"/>
    <w:rsid w:val="00E20BDF"/>
    <w:rsid w:val="00E20FAE"/>
    <w:rsid w:val="00E2114A"/>
    <w:rsid w:val="00E212B6"/>
    <w:rsid w:val="00E231E4"/>
    <w:rsid w:val="00E2327D"/>
    <w:rsid w:val="00E23E54"/>
    <w:rsid w:val="00E252D4"/>
    <w:rsid w:val="00E25CEC"/>
    <w:rsid w:val="00E266DA"/>
    <w:rsid w:val="00E2724E"/>
    <w:rsid w:val="00E312EB"/>
    <w:rsid w:val="00E318AF"/>
    <w:rsid w:val="00E3423A"/>
    <w:rsid w:val="00E35858"/>
    <w:rsid w:val="00E37E0A"/>
    <w:rsid w:val="00E40AD4"/>
    <w:rsid w:val="00E41D84"/>
    <w:rsid w:val="00E42537"/>
    <w:rsid w:val="00E42FE6"/>
    <w:rsid w:val="00E4354B"/>
    <w:rsid w:val="00E43A74"/>
    <w:rsid w:val="00E43D85"/>
    <w:rsid w:val="00E44761"/>
    <w:rsid w:val="00E45CC7"/>
    <w:rsid w:val="00E46C11"/>
    <w:rsid w:val="00E50783"/>
    <w:rsid w:val="00E510AF"/>
    <w:rsid w:val="00E51B41"/>
    <w:rsid w:val="00E521C3"/>
    <w:rsid w:val="00E52A80"/>
    <w:rsid w:val="00E52C07"/>
    <w:rsid w:val="00E540CE"/>
    <w:rsid w:val="00E54B96"/>
    <w:rsid w:val="00E54EAB"/>
    <w:rsid w:val="00E55B4C"/>
    <w:rsid w:val="00E56EEE"/>
    <w:rsid w:val="00E56F91"/>
    <w:rsid w:val="00E570CD"/>
    <w:rsid w:val="00E57390"/>
    <w:rsid w:val="00E5763C"/>
    <w:rsid w:val="00E57EC2"/>
    <w:rsid w:val="00E656A0"/>
    <w:rsid w:val="00E705BA"/>
    <w:rsid w:val="00E70AD9"/>
    <w:rsid w:val="00E713E9"/>
    <w:rsid w:val="00E72FA8"/>
    <w:rsid w:val="00E730AE"/>
    <w:rsid w:val="00E73E6B"/>
    <w:rsid w:val="00E74B92"/>
    <w:rsid w:val="00E77D0A"/>
    <w:rsid w:val="00E81063"/>
    <w:rsid w:val="00E81FA7"/>
    <w:rsid w:val="00E82C0C"/>
    <w:rsid w:val="00E833C9"/>
    <w:rsid w:val="00E8355D"/>
    <w:rsid w:val="00E83B16"/>
    <w:rsid w:val="00E849A4"/>
    <w:rsid w:val="00E85453"/>
    <w:rsid w:val="00E858F7"/>
    <w:rsid w:val="00E85BF3"/>
    <w:rsid w:val="00E86059"/>
    <w:rsid w:val="00E864E8"/>
    <w:rsid w:val="00E8684F"/>
    <w:rsid w:val="00E87186"/>
    <w:rsid w:val="00E87E1A"/>
    <w:rsid w:val="00E90518"/>
    <w:rsid w:val="00E90949"/>
    <w:rsid w:val="00E90D8E"/>
    <w:rsid w:val="00E91197"/>
    <w:rsid w:val="00E91D3B"/>
    <w:rsid w:val="00E923FA"/>
    <w:rsid w:val="00E9255D"/>
    <w:rsid w:val="00E928D0"/>
    <w:rsid w:val="00E93E23"/>
    <w:rsid w:val="00E94A32"/>
    <w:rsid w:val="00E954AE"/>
    <w:rsid w:val="00E9613D"/>
    <w:rsid w:val="00EA04E2"/>
    <w:rsid w:val="00EA0AE2"/>
    <w:rsid w:val="00EA3F57"/>
    <w:rsid w:val="00EA3F7C"/>
    <w:rsid w:val="00EA418E"/>
    <w:rsid w:val="00EA4AC3"/>
    <w:rsid w:val="00EA6415"/>
    <w:rsid w:val="00EA69A4"/>
    <w:rsid w:val="00EA6A9C"/>
    <w:rsid w:val="00EA719D"/>
    <w:rsid w:val="00EA741C"/>
    <w:rsid w:val="00EB1999"/>
    <w:rsid w:val="00EB3287"/>
    <w:rsid w:val="00EB6D2C"/>
    <w:rsid w:val="00EB6DB9"/>
    <w:rsid w:val="00EB75CB"/>
    <w:rsid w:val="00EC190A"/>
    <w:rsid w:val="00EC272F"/>
    <w:rsid w:val="00EC4B00"/>
    <w:rsid w:val="00EC570F"/>
    <w:rsid w:val="00ED1D7F"/>
    <w:rsid w:val="00ED1E2A"/>
    <w:rsid w:val="00ED2A7A"/>
    <w:rsid w:val="00ED45B9"/>
    <w:rsid w:val="00ED583F"/>
    <w:rsid w:val="00ED6D69"/>
    <w:rsid w:val="00ED6FCF"/>
    <w:rsid w:val="00EE18E6"/>
    <w:rsid w:val="00EE3161"/>
    <w:rsid w:val="00EE31A8"/>
    <w:rsid w:val="00EE327B"/>
    <w:rsid w:val="00EE33BC"/>
    <w:rsid w:val="00EE569C"/>
    <w:rsid w:val="00EE6A2A"/>
    <w:rsid w:val="00EE70F5"/>
    <w:rsid w:val="00EF3CBD"/>
    <w:rsid w:val="00EF3F31"/>
    <w:rsid w:val="00EF42D2"/>
    <w:rsid w:val="00EF77D2"/>
    <w:rsid w:val="00F016D9"/>
    <w:rsid w:val="00F039A1"/>
    <w:rsid w:val="00F04480"/>
    <w:rsid w:val="00F053D6"/>
    <w:rsid w:val="00F06B33"/>
    <w:rsid w:val="00F102D1"/>
    <w:rsid w:val="00F1054E"/>
    <w:rsid w:val="00F106B4"/>
    <w:rsid w:val="00F10DBF"/>
    <w:rsid w:val="00F11671"/>
    <w:rsid w:val="00F116F2"/>
    <w:rsid w:val="00F120C8"/>
    <w:rsid w:val="00F12A96"/>
    <w:rsid w:val="00F12BC0"/>
    <w:rsid w:val="00F130F3"/>
    <w:rsid w:val="00F142FD"/>
    <w:rsid w:val="00F14AE2"/>
    <w:rsid w:val="00F172E9"/>
    <w:rsid w:val="00F17C87"/>
    <w:rsid w:val="00F20069"/>
    <w:rsid w:val="00F207CF"/>
    <w:rsid w:val="00F2140C"/>
    <w:rsid w:val="00F21E5B"/>
    <w:rsid w:val="00F23817"/>
    <w:rsid w:val="00F240A6"/>
    <w:rsid w:val="00F268F0"/>
    <w:rsid w:val="00F2741C"/>
    <w:rsid w:val="00F30DA2"/>
    <w:rsid w:val="00F317C5"/>
    <w:rsid w:val="00F31F5F"/>
    <w:rsid w:val="00F32977"/>
    <w:rsid w:val="00F33F96"/>
    <w:rsid w:val="00F34D7B"/>
    <w:rsid w:val="00F34EA7"/>
    <w:rsid w:val="00F35626"/>
    <w:rsid w:val="00F35648"/>
    <w:rsid w:val="00F35F2E"/>
    <w:rsid w:val="00F364EE"/>
    <w:rsid w:val="00F37209"/>
    <w:rsid w:val="00F4099F"/>
    <w:rsid w:val="00F40EE2"/>
    <w:rsid w:val="00F421E8"/>
    <w:rsid w:val="00F42496"/>
    <w:rsid w:val="00F432C6"/>
    <w:rsid w:val="00F4504B"/>
    <w:rsid w:val="00F457D4"/>
    <w:rsid w:val="00F469DE"/>
    <w:rsid w:val="00F47030"/>
    <w:rsid w:val="00F47439"/>
    <w:rsid w:val="00F47756"/>
    <w:rsid w:val="00F47A3A"/>
    <w:rsid w:val="00F47F41"/>
    <w:rsid w:val="00F504AD"/>
    <w:rsid w:val="00F55885"/>
    <w:rsid w:val="00F55BB1"/>
    <w:rsid w:val="00F57B0C"/>
    <w:rsid w:val="00F60876"/>
    <w:rsid w:val="00F609FD"/>
    <w:rsid w:val="00F60D0A"/>
    <w:rsid w:val="00F60E29"/>
    <w:rsid w:val="00F60E84"/>
    <w:rsid w:val="00F6113D"/>
    <w:rsid w:val="00F6149D"/>
    <w:rsid w:val="00F61D7C"/>
    <w:rsid w:val="00F62EFB"/>
    <w:rsid w:val="00F6378A"/>
    <w:rsid w:val="00F64447"/>
    <w:rsid w:val="00F64E5D"/>
    <w:rsid w:val="00F65D75"/>
    <w:rsid w:val="00F671AA"/>
    <w:rsid w:val="00F7108F"/>
    <w:rsid w:val="00F728AD"/>
    <w:rsid w:val="00F733AD"/>
    <w:rsid w:val="00F7399C"/>
    <w:rsid w:val="00F73C92"/>
    <w:rsid w:val="00F76A81"/>
    <w:rsid w:val="00F76E4B"/>
    <w:rsid w:val="00F80C99"/>
    <w:rsid w:val="00F8194C"/>
    <w:rsid w:val="00F834C2"/>
    <w:rsid w:val="00F83930"/>
    <w:rsid w:val="00F85683"/>
    <w:rsid w:val="00F85F3F"/>
    <w:rsid w:val="00F87773"/>
    <w:rsid w:val="00F910D2"/>
    <w:rsid w:val="00F91EFE"/>
    <w:rsid w:val="00F923F6"/>
    <w:rsid w:val="00F945CD"/>
    <w:rsid w:val="00F9478D"/>
    <w:rsid w:val="00F95B50"/>
    <w:rsid w:val="00F95E8F"/>
    <w:rsid w:val="00F9686E"/>
    <w:rsid w:val="00F97A58"/>
    <w:rsid w:val="00FA0925"/>
    <w:rsid w:val="00FA3C54"/>
    <w:rsid w:val="00FA4A8F"/>
    <w:rsid w:val="00FA4F5F"/>
    <w:rsid w:val="00FA5884"/>
    <w:rsid w:val="00FA67EB"/>
    <w:rsid w:val="00FA7988"/>
    <w:rsid w:val="00FA7A4E"/>
    <w:rsid w:val="00FB134F"/>
    <w:rsid w:val="00FB14EF"/>
    <w:rsid w:val="00FB330C"/>
    <w:rsid w:val="00FC5164"/>
    <w:rsid w:val="00FC5942"/>
    <w:rsid w:val="00FC5A13"/>
    <w:rsid w:val="00FC60CB"/>
    <w:rsid w:val="00FC61E3"/>
    <w:rsid w:val="00FC6D1D"/>
    <w:rsid w:val="00FC6ECA"/>
    <w:rsid w:val="00FD0D1E"/>
    <w:rsid w:val="00FD32BA"/>
    <w:rsid w:val="00FD34DB"/>
    <w:rsid w:val="00FD382B"/>
    <w:rsid w:val="00FD41A4"/>
    <w:rsid w:val="00FD5262"/>
    <w:rsid w:val="00FD604F"/>
    <w:rsid w:val="00FD7DCB"/>
    <w:rsid w:val="00FE2A8A"/>
    <w:rsid w:val="00FE3116"/>
    <w:rsid w:val="00FE3D40"/>
    <w:rsid w:val="00FE52C8"/>
    <w:rsid w:val="00FE562E"/>
    <w:rsid w:val="00FE6607"/>
    <w:rsid w:val="00FE745B"/>
    <w:rsid w:val="00FF296D"/>
    <w:rsid w:val="00FF2CCD"/>
    <w:rsid w:val="00FF4B86"/>
    <w:rsid w:val="00FF74C3"/>
    <w:rsid w:val="00FF7912"/>
    <w:rsid w:val="00FF7999"/>
    <w:rsid w:val="010948B6"/>
    <w:rsid w:val="013A37E6"/>
    <w:rsid w:val="01671134"/>
    <w:rsid w:val="016E2F6B"/>
    <w:rsid w:val="017F354D"/>
    <w:rsid w:val="01C86BAE"/>
    <w:rsid w:val="01CA216C"/>
    <w:rsid w:val="01DF40E7"/>
    <w:rsid w:val="01FD7E4B"/>
    <w:rsid w:val="020C789B"/>
    <w:rsid w:val="020F7B7E"/>
    <w:rsid w:val="02182ED7"/>
    <w:rsid w:val="02590D36"/>
    <w:rsid w:val="0270686F"/>
    <w:rsid w:val="028D7421"/>
    <w:rsid w:val="028E3199"/>
    <w:rsid w:val="029E297F"/>
    <w:rsid w:val="02A66735"/>
    <w:rsid w:val="02AA30B8"/>
    <w:rsid w:val="02AB6C56"/>
    <w:rsid w:val="02E64D83"/>
    <w:rsid w:val="02F20765"/>
    <w:rsid w:val="02FF4D9B"/>
    <w:rsid w:val="033127C4"/>
    <w:rsid w:val="03541703"/>
    <w:rsid w:val="03672E62"/>
    <w:rsid w:val="03764359"/>
    <w:rsid w:val="037677B0"/>
    <w:rsid w:val="03A54C39"/>
    <w:rsid w:val="03BE6BBA"/>
    <w:rsid w:val="03D13E0C"/>
    <w:rsid w:val="03E13EF3"/>
    <w:rsid w:val="0432428D"/>
    <w:rsid w:val="04485F9D"/>
    <w:rsid w:val="045A4206"/>
    <w:rsid w:val="04703989"/>
    <w:rsid w:val="04B431F3"/>
    <w:rsid w:val="04CB1E10"/>
    <w:rsid w:val="04DC4690"/>
    <w:rsid w:val="04DF090B"/>
    <w:rsid w:val="04ED41A7"/>
    <w:rsid w:val="051A66FF"/>
    <w:rsid w:val="05322F7F"/>
    <w:rsid w:val="0533231D"/>
    <w:rsid w:val="055F651A"/>
    <w:rsid w:val="05C25634"/>
    <w:rsid w:val="05CC0260"/>
    <w:rsid w:val="05DE7F94"/>
    <w:rsid w:val="060A2B37"/>
    <w:rsid w:val="062A39F0"/>
    <w:rsid w:val="064C13A1"/>
    <w:rsid w:val="064E1348"/>
    <w:rsid w:val="065039CB"/>
    <w:rsid w:val="065906F6"/>
    <w:rsid w:val="06601117"/>
    <w:rsid w:val="06641DF2"/>
    <w:rsid w:val="06773A0A"/>
    <w:rsid w:val="067C28F8"/>
    <w:rsid w:val="06817D19"/>
    <w:rsid w:val="0687062B"/>
    <w:rsid w:val="069074E0"/>
    <w:rsid w:val="0695635D"/>
    <w:rsid w:val="069845E6"/>
    <w:rsid w:val="069F3B53"/>
    <w:rsid w:val="06AB256C"/>
    <w:rsid w:val="06B01054"/>
    <w:rsid w:val="06B64A6C"/>
    <w:rsid w:val="06B66462"/>
    <w:rsid w:val="06C078CE"/>
    <w:rsid w:val="06C4362D"/>
    <w:rsid w:val="06CB0E9B"/>
    <w:rsid w:val="06E67100"/>
    <w:rsid w:val="06F3181D"/>
    <w:rsid w:val="07487DBA"/>
    <w:rsid w:val="074B242C"/>
    <w:rsid w:val="07550729"/>
    <w:rsid w:val="075524D7"/>
    <w:rsid w:val="076646E5"/>
    <w:rsid w:val="076B1CFB"/>
    <w:rsid w:val="076E018C"/>
    <w:rsid w:val="07726BE5"/>
    <w:rsid w:val="0773582F"/>
    <w:rsid w:val="07804CAD"/>
    <w:rsid w:val="07860963"/>
    <w:rsid w:val="07B37DCD"/>
    <w:rsid w:val="07D07AAD"/>
    <w:rsid w:val="07D77390"/>
    <w:rsid w:val="07DB720D"/>
    <w:rsid w:val="08092463"/>
    <w:rsid w:val="080F6B2A"/>
    <w:rsid w:val="08320F44"/>
    <w:rsid w:val="08331281"/>
    <w:rsid w:val="083D3697"/>
    <w:rsid w:val="087846CF"/>
    <w:rsid w:val="08876261"/>
    <w:rsid w:val="088A50B3"/>
    <w:rsid w:val="08A2174C"/>
    <w:rsid w:val="08A54D99"/>
    <w:rsid w:val="08B141F4"/>
    <w:rsid w:val="08C23ACD"/>
    <w:rsid w:val="08EC575D"/>
    <w:rsid w:val="08F85810"/>
    <w:rsid w:val="090F4E7B"/>
    <w:rsid w:val="091C163A"/>
    <w:rsid w:val="092E2FE0"/>
    <w:rsid w:val="09441AA1"/>
    <w:rsid w:val="095E10F8"/>
    <w:rsid w:val="09607687"/>
    <w:rsid w:val="09622C8A"/>
    <w:rsid w:val="0972111F"/>
    <w:rsid w:val="09A22217"/>
    <w:rsid w:val="09B45F64"/>
    <w:rsid w:val="09C37BCC"/>
    <w:rsid w:val="09E53C41"/>
    <w:rsid w:val="0A1146B1"/>
    <w:rsid w:val="0A187F18"/>
    <w:rsid w:val="0A1B7A08"/>
    <w:rsid w:val="0A1D5CA7"/>
    <w:rsid w:val="0A445E83"/>
    <w:rsid w:val="0A486E3C"/>
    <w:rsid w:val="0A742C74"/>
    <w:rsid w:val="0A854B4F"/>
    <w:rsid w:val="0AAC0660"/>
    <w:rsid w:val="0AB916E1"/>
    <w:rsid w:val="0ABF1974"/>
    <w:rsid w:val="0AC0235E"/>
    <w:rsid w:val="0AC6458F"/>
    <w:rsid w:val="0AD45054"/>
    <w:rsid w:val="0AD64B85"/>
    <w:rsid w:val="0ADA51CD"/>
    <w:rsid w:val="0AE96951"/>
    <w:rsid w:val="0AF60456"/>
    <w:rsid w:val="0AF80FDC"/>
    <w:rsid w:val="0B0660B0"/>
    <w:rsid w:val="0B230403"/>
    <w:rsid w:val="0B263535"/>
    <w:rsid w:val="0B4C59AD"/>
    <w:rsid w:val="0B6F69F0"/>
    <w:rsid w:val="0B7C0BF8"/>
    <w:rsid w:val="0BA70C49"/>
    <w:rsid w:val="0BB7008D"/>
    <w:rsid w:val="0BBC5FBF"/>
    <w:rsid w:val="0BD0037E"/>
    <w:rsid w:val="0BD467B4"/>
    <w:rsid w:val="0BE1143A"/>
    <w:rsid w:val="0BE12940"/>
    <w:rsid w:val="0BE5207C"/>
    <w:rsid w:val="0BEC1710"/>
    <w:rsid w:val="0BF71DAF"/>
    <w:rsid w:val="0C041EBB"/>
    <w:rsid w:val="0C1C35C4"/>
    <w:rsid w:val="0C1C7414"/>
    <w:rsid w:val="0C41392C"/>
    <w:rsid w:val="0C450CC3"/>
    <w:rsid w:val="0C4546BE"/>
    <w:rsid w:val="0C5965C6"/>
    <w:rsid w:val="0C5A21E5"/>
    <w:rsid w:val="0C642F27"/>
    <w:rsid w:val="0C731A71"/>
    <w:rsid w:val="0C855D18"/>
    <w:rsid w:val="0C8A2C23"/>
    <w:rsid w:val="0C974CB8"/>
    <w:rsid w:val="0C995851"/>
    <w:rsid w:val="0C9C2114"/>
    <w:rsid w:val="0CA05D40"/>
    <w:rsid w:val="0CAB37AE"/>
    <w:rsid w:val="0CC25F19"/>
    <w:rsid w:val="0CD745A0"/>
    <w:rsid w:val="0CE642FD"/>
    <w:rsid w:val="0CEA5470"/>
    <w:rsid w:val="0CF81C74"/>
    <w:rsid w:val="0D1349C7"/>
    <w:rsid w:val="0D23514A"/>
    <w:rsid w:val="0D2546FA"/>
    <w:rsid w:val="0D352B8F"/>
    <w:rsid w:val="0D53152E"/>
    <w:rsid w:val="0D636733"/>
    <w:rsid w:val="0D766D04"/>
    <w:rsid w:val="0D8F362E"/>
    <w:rsid w:val="0DA73965"/>
    <w:rsid w:val="0DE31743"/>
    <w:rsid w:val="0DE46BF0"/>
    <w:rsid w:val="0DFA16E3"/>
    <w:rsid w:val="0E15476E"/>
    <w:rsid w:val="0E3517F4"/>
    <w:rsid w:val="0E4F7C80"/>
    <w:rsid w:val="0E5F65FA"/>
    <w:rsid w:val="0E604325"/>
    <w:rsid w:val="0E6B438E"/>
    <w:rsid w:val="0EA24AAB"/>
    <w:rsid w:val="0EAF7431"/>
    <w:rsid w:val="0ED26F2C"/>
    <w:rsid w:val="0ED876FE"/>
    <w:rsid w:val="0F1467D4"/>
    <w:rsid w:val="0F4F57DD"/>
    <w:rsid w:val="0F6634D4"/>
    <w:rsid w:val="0F790AE0"/>
    <w:rsid w:val="0F7A4F0C"/>
    <w:rsid w:val="0F906B69"/>
    <w:rsid w:val="0FA61347"/>
    <w:rsid w:val="0FC53BEC"/>
    <w:rsid w:val="0FCC4B00"/>
    <w:rsid w:val="0FCD5369"/>
    <w:rsid w:val="100827DD"/>
    <w:rsid w:val="103A58B2"/>
    <w:rsid w:val="104C020A"/>
    <w:rsid w:val="10515849"/>
    <w:rsid w:val="1097590F"/>
    <w:rsid w:val="10EE19D3"/>
    <w:rsid w:val="10F84168"/>
    <w:rsid w:val="10F90377"/>
    <w:rsid w:val="1121243B"/>
    <w:rsid w:val="11317B11"/>
    <w:rsid w:val="113373E5"/>
    <w:rsid w:val="11421D1E"/>
    <w:rsid w:val="11426210"/>
    <w:rsid w:val="1155307D"/>
    <w:rsid w:val="116C6351"/>
    <w:rsid w:val="117B0D8C"/>
    <w:rsid w:val="118005AB"/>
    <w:rsid w:val="118B5BFE"/>
    <w:rsid w:val="118D7DB2"/>
    <w:rsid w:val="1194354E"/>
    <w:rsid w:val="11B61DC5"/>
    <w:rsid w:val="11BE23F6"/>
    <w:rsid w:val="11C95F9C"/>
    <w:rsid w:val="11FB0426"/>
    <w:rsid w:val="12121CF5"/>
    <w:rsid w:val="12427BAF"/>
    <w:rsid w:val="124F64A1"/>
    <w:rsid w:val="125A20F5"/>
    <w:rsid w:val="12760505"/>
    <w:rsid w:val="12795709"/>
    <w:rsid w:val="127C6EDC"/>
    <w:rsid w:val="129245E0"/>
    <w:rsid w:val="129640D0"/>
    <w:rsid w:val="12A12A75"/>
    <w:rsid w:val="12A638A4"/>
    <w:rsid w:val="12AE4A6E"/>
    <w:rsid w:val="12C77418"/>
    <w:rsid w:val="12D65F60"/>
    <w:rsid w:val="12DF5E26"/>
    <w:rsid w:val="12E52961"/>
    <w:rsid w:val="13167233"/>
    <w:rsid w:val="131D7E74"/>
    <w:rsid w:val="132C233E"/>
    <w:rsid w:val="132C67E2"/>
    <w:rsid w:val="134224E3"/>
    <w:rsid w:val="134B6026"/>
    <w:rsid w:val="134E19D7"/>
    <w:rsid w:val="135F3847"/>
    <w:rsid w:val="139A2AFE"/>
    <w:rsid w:val="13A665A6"/>
    <w:rsid w:val="13B74712"/>
    <w:rsid w:val="13BF7656"/>
    <w:rsid w:val="13C95DDF"/>
    <w:rsid w:val="14107EB2"/>
    <w:rsid w:val="14391008"/>
    <w:rsid w:val="143F19AC"/>
    <w:rsid w:val="1441006B"/>
    <w:rsid w:val="14425B91"/>
    <w:rsid w:val="14522278"/>
    <w:rsid w:val="14627FE2"/>
    <w:rsid w:val="147937A9"/>
    <w:rsid w:val="14897FC0"/>
    <w:rsid w:val="14963421"/>
    <w:rsid w:val="14AA3E63"/>
    <w:rsid w:val="14AB3737"/>
    <w:rsid w:val="14AE313B"/>
    <w:rsid w:val="14C54417"/>
    <w:rsid w:val="14F25809"/>
    <w:rsid w:val="150353EB"/>
    <w:rsid w:val="15087021"/>
    <w:rsid w:val="15095C7E"/>
    <w:rsid w:val="151D2886"/>
    <w:rsid w:val="152137AA"/>
    <w:rsid w:val="152C0D1B"/>
    <w:rsid w:val="153A12F0"/>
    <w:rsid w:val="15437366"/>
    <w:rsid w:val="154D2A40"/>
    <w:rsid w:val="15537E34"/>
    <w:rsid w:val="156100F4"/>
    <w:rsid w:val="156264EB"/>
    <w:rsid w:val="15634011"/>
    <w:rsid w:val="15787ABD"/>
    <w:rsid w:val="15A136FE"/>
    <w:rsid w:val="15A2668D"/>
    <w:rsid w:val="15C34AB0"/>
    <w:rsid w:val="15D41ABB"/>
    <w:rsid w:val="16272424"/>
    <w:rsid w:val="16273291"/>
    <w:rsid w:val="164658DA"/>
    <w:rsid w:val="16535287"/>
    <w:rsid w:val="166B7621"/>
    <w:rsid w:val="167A5AB7"/>
    <w:rsid w:val="167D5AAB"/>
    <w:rsid w:val="167E4F67"/>
    <w:rsid w:val="16823FA5"/>
    <w:rsid w:val="168B5B89"/>
    <w:rsid w:val="16B66F43"/>
    <w:rsid w:val="16D50F3F"/>
    <w:rsid w:val="16D76492"/>
    <w:rsid w:val="16EB5131"/>
    <w:rsid w:val="17045380"/>
    <w:rsid w:val="17057DAB"/>
    <w:rsid w:val="174F2A9F"/>
    <w:rsid w:val="17773DA4"/>
    <w:rsid w:val="1784669F"/>
    <w:rsid w:val="178D23B1"/>
    <w:rsid w:val="17B6195E"/>
    <w:rsid w:val="17C17901"/>
    <w:rsid w:val="17C27715"/>
    <w:rsid w:val="17C3509D"/>
    <w:rsid w:val="17CF1E32"/>
    <w:rsid w:val="17F35B20"/>
    <w:rsid w:val="17F5556D"/>
    <w:rsid w:val="18115FE0"/>
    <w:rsid w:val="181D494B"/>
    <w:rsid w:val="181E6800"/>
    <w:rsid w:val="183A72AB"/>
    <w:rsid w:val="18650227"/>
    <w:rsid w:val="186D5593"/>
    <w:rsid w:val="18714C97"/>
    <w:rsid w:val="18733177"/>
    <w:rsid w:val="1876405C"/>
    <w:rsid w:val="18770500"/>
    <w:rsid w:val="187F5C36"/>
    <w:rsid w:val="18904AED"/>
    <w:rsid w:val="189C5EB0"/>
    <w:rsid w:val="189D783A"/>
    <w:rsid w:val="18A47D70"/>
    <w:rsid w:val="18CA320C"/>
    <w:rsid w:val="18D06277"/>
    <w:rsid w:val="18D27E58"/>
    <w:rsid w:val="18E7787E"/>
    <w:rsid w:val="190478B9"/>
    <w:rsid w:val="1948000B"/>
    <w:rsid w:val="194E5F20"/>
    <w:rsid w:val="19543ED2"/>
    <w:rsid w:val="196F11D7"/>
    <w:rsid w:val="19944005"/>
    <w:rsid w:val="199650A7"/>
    <w:rsid w:val="19A84A23"/>
    <w:rsid w:val="19B22DE1"/>
    <w:rsid w:val="19B347B3"/>
    <w:rsid w:val="19C27021"/>
    <w:rsid w:val="19E020D4"/>
    <w:rsid w:val="19F339F5"/>
    <w:rsid w:val="19FE4F03"/>
    <w:rsid w:val="19FF4602"/>
    <w:rsid w:val="1A0D4FAE"/>
    <w:rsid w:val="1A2C5E7B"/>
    <w:rsid w:val="1A3D497C"/>
    <w:rsid w:val="1A740932"/>
    <w:rsid w:val="1A7D269C"/>
    <w:rsid w:val="1A8E38DF"/>
    <w:rsid w:val="1AB83057"/>
    <w:rsid w:val="1AC41298"/>
    <w:rsid w:val="1ACB68E1"/>
    <w:rsid w:val="1AD53AC0"/>
    <w:rsid w:val="1ADB2D1E"/>
    <w:rsid w:val="1AF44089"/>
    <w:rsid w:val="1AF81F25"/>
    <w:rsid w:val="1AFF273F"/>
    <w:rsid w:val="1B100169"/>
    <w:rsid w:val="1B234680"/>
    <w:rsid w:val="1B280C01"/>
    <w:rsid w:val="1B2E0DDB"/>
    <w:rsid w:val="1B364D78"/>
    <w:rsid w:val="1B395F40"/>
    <w:rsid w:val="1B597CE5"/>
    <w:rsid w:val="1B5F527B"/>
    <w:rsid w:val="1B641050"/>
    <w:rsid w:val="1B653071"/>
    <w:rsid w:val="1B6603B7"/>
    <w:rsid w:val="1BB138A8"/>
    <w:rsid w:val="1BB2184F"/>
    <w:rsid w:val="1BDE43F2"/>
    <w:rsid w:val="1C2564C4"/>
    <w:rsid w:val="1C450915"/>
    <w:rsid w:val="1C73433B"/>
    <w:rsid w:val="1C940F54"/>
    <w:rsid w:val="1C95293D"/>
    <w:rsid w:val="1C9E64AE"/>
    <w:rsid w:val="1C9F0025"/>
    <w:rsid w:val="1CA3798C"/>
    <w:rsid w:val="1CA70C88"/>
    <w:rsid w:val="1CB630C7"/>
    <w:rsid w:val="1CB67927"/>
    <w:rsid w:val="1CBC0BD7"/>
    <w:rsid w:val="1CBC20E1"/>
    <w:rsid w:val="1D1D0F4A"/>
    <w:rsid w:val="1D3D339A"/>
    <w:rsid w:val="1D4330A6"/>
    <w:rsid w:val="1D437C2E"/>
    <w:rsid w:val="1D8060CF"/>
    <w:rsid w:val="1D8672EC"/>
    <w:rsid w:val="1D9A4E1B"/>
    <w:rsid w:val="1DA069AB"/>
    <w:rsid w:val="1DA63635"/>
    <w:rsid w:val="1DD261D8"/>
    <w:rsid w:val="1DD439B2"/>
    <w:rsid w:val="1DD54528"/>
    <w:rsid w:val="1DDE42FE"/>
    <w:rsid w:val="1E1840C6"/>
    <w:rsid w:val="1E1A331C"/>
    <w:rsid w:val="1E4C1AE7"/>
    <w:rsid w:val="1E806D8A"/>
    <w:rsid w:val="1E892ACD"/>
    <w:rsid w:val="1E8A260F"/>
    <w:rsid w:val="1E9B20C6"/>
    <w:rsid w:val="1EA62707"/>
    <w:rsid w:val="1EB10D17"/>
    <w:rsid w:val="1ED50FA6"/>
    <w:rsid w:val="1EFD1033"/>
    <w:rsid w:val="1F206673"/>
    <w:rsid w:val="1F2635CE"/>
    <w:rsid w:val="1F2A4CBF"/>
    <w:rsid w:val="1F68396F"/>
    <w:rsid w:val="1F6E3CDF"/>
    <w:rsid w:val="1F8E612F"/>
    <w:rsid w:val="1F912425"/>
    <w:rsid w:val="20030C1B"/>
    <w:rsid w:val="20085371"/>
    <w:rsid w:val="2012331A"/>
    <w:rsid w:val="2013324D"/>
    <w:rsid w:val="201E1C07"/>
    <w:rsid w:val="20254CE5"/>
    <w:rsid w:val="202B376C"/>
    <w:rsid w:val="204A5E07"/>
    <w:rsid w:val="206155F1"/>
    <w:rsid w:val="207B2B57"/>
    <w:rsid w:val="2090063C"/>
    <w:rsid w:val="20987265"/>
    <w:rsid w:val="20AF2801"/>
    <w:rsid w:val="20BC50D1"/>
    <w:rsid w:val="20BD02C4"/>
    <w:rsid w:val="20E047DE"/>
    <w:rsid w:val="20E63F9F"/>
    <w:rsid w:val="20F157AB"/>
    <w:rsid w:val="20F900A6"/>
    <w:rsid w:val="20FA2D2F"/>
    <w:rsid w:val="20FF2814"/>
    <w:rsid w:val="21004E0A"/>
    <w:rsid w:val="211C4CEC"/>
    <w:rsid w:val="214079CD"/>
    <w:rsid w:val="21463165"/>
    <w:rsid w:val="21562C7C"/>
    <w:rsid w:val="2171058F"/>
    <w:rsid w:val="21892A9C"/>
    <w:rsid w:val="219043E0"/>
    <w:rsid w:val="21A461D4"/>
    <w:rsid w:val="21AF0E2D"/>
    <w:rsid w:val="21C34AF1"/>
    <w:rsid w:val="21C81C89"/>
    <w:rsid w:val="21CC327F"/>
    <w:rsid w:val="21F10022"/>
    <w:rsid w:val="21FB2849"/>
    <w:rsid w:val="22004AFE"/>
    <w:rsid w:val="22136D02"/>
    <w:rsid w:val="22257E4A"/>
    <w:rsid w:val="22714212"/>
    <w:rsid w:val="22851A6B"/>
    <w:rsid w:val="22941CAE"/>
    <w:rsid w:val="22A75E85"/>
    <w:rsid w:val="22AA5B91"/>
    <w:rsid w:val="22CF0F38"/>
    <w:rsid w:val="22DD18A7"/>
    <w:rsid w:val="22E17D6E"/>
    <w:rsid w:val="22F8427A"/>
    <w:rsid w:val="22FD68DD"/>
    <w:rsid w:val="230230BC"/>
    <w:rsid w:val="2322550C"/>
    <w:rsid w:val="23277524"/>
    <w:rsid w:val="23447230"/>
    <w:rsid w:val="23612D18"/>
    <w:rsid w:val="237A5348"/>
    <w:rsid w:val="238F5D07"/>
    <w:rsid w:val="239A1AC1"/>
    <w:rsid w:val="23BF03B6"/>
    <w:rsid w:val="23DE58D7"/>
    <w:rsid w:val="23E9602A"/>
    <w:rsid w:val="23EB31FD"/>
    <w:rsid w:val="24194B35"/>
    <w:rsid w:val="2420033E"/>
    <w:rsid w:val="243D1238"/>
    <w:rsid w:val="24853FA4"/>
    <w:rsid w:val="2496774D"/>
    <w:rsid w:val="24BC54EC"/>
    <w:rsid w:val="24BF5C4F"/>
    <w:rsid w:val="24C02D0E"/>
    <w:rsid w:val="25107AFE"/>
    <w:rsid w:val="2513335E"/>
    <w:rsid w:val="251E07FC"/>
    <w:rsid w:val="25267F7F"/>
    <w:rsid w:val="252D0B7E"/>
    <w:rsid w:val="25401C79"/>
    <w:rsid w:val="255D1094"/>
    <w:rsid w:val="255F60FB"/>
    <w:rsid w:val="25820DDF"/>
    <w:rsid w:val="25824926"/>
    <w:rsid w:val="25891872"/>
    <w:rsid w:val="25A73F8D"/>
    <w:rsid w:val="25AE6883"/>
    <w:rsid w:val="25B27AD8"/>
    <w:rsid w:val="25E53A11"/>
    <w:rsid w:val="25E847EB"/>
    <w:rsid w:val="26217CFD"/>
    <w:rsid w:val="262C0E71"/>
    <w:rsid w:val="267B29C9"/>
    <w:rsid w:val="26AD1590"/>
    <w:rsid w:val="26BF5E9D"/>
    <w:rsid w:val="26C02105"/>
    <w:rsid w:val="26CE55A7"/>
    <w:rsid w:val="26E320E4"/>
    <w:rsid w:val="26E74AA2"/>
    <w:rsid w:val="26F176CF"/>
    <w:rsid w:val="26F82A25"/>
    <w:rsid w:val="26FD5EAA"/>
    <w:rsid w:val="27127645"/>
    <w:rsid w:val="27236F7E"/>
    <w:rsid w:val="273F61EA"/>
    <w:rsid w:val="274E23D6"/>
    <w:rsid w:val="276460F3"/>
    <w:rsid w:val="276E6F72"/>
    <w:rsid w:val="277811CF"/>
    <w:rsid w:val="27840543"/>
    <w:rsid w:val="27AB1F74"/>
    <w:rsid w:val="27CC27D6"/>
    <w:rsid w:val="28350BD0"/>
    <w:rsid w:val="283A6E54"/>
    <w:rsid w:val="286F2FA1"/>
    <w:rsid w:val="288B76AF"/>
    <w:rsid w:val="288C7A13"/>
    <w:rsid w:val="289742A6"/>
    <w:rsid w:val="289E105A"/>
    <w:rsid w:val="28A6098D"/>
    <w:rsid w:val="28B639A3"/>
    <w:rsid w:val="28B95877"/>
    <w:rsid w:val="28CD750B"/>
    <w:rsid w:val="28DF040E"/>
    <w:rsid w:val="28E00214"/>
    <w:rsid w:val="29491A44"/>
    <w:rsid w:val="295962ED"/>
    <w:rsid w:val="295E5B46"/>
    <w:rsid w:val="29712C5E"/>
    <w:rsid w:val="29746395"/>
    <w:rsid w:val="29A92B31"/>
    <w:rsid w:val="29AE7EFD"/>
    <w:rsid w:val="29BD7D3C"/>
    <w:rsid w:val="29D33359"/>
    <w:rsid w:val="29D62AC5"/>
    <w:rsid w:val="29EE507E"/>
    <w:rsid w:val="29FB2613"/>
    <w:rsid w:val="2A116F63"/>
    <w:rsid w:val="2A1444ED"/>
    <w:rsid w:val="2A212FE4"/>
    <w:rsid w:val="2A2B5D30"/>
    <w:rsid w:val="2A4B0CDB"/>
    <w:rsid w:val="2A4F2D03"/>
    <w:rsid w:val="2A663F30"/>
    <w:rsid w:val="2A664640"/>
    <w:rsid w:val="2A6B7798"/>
    <w:rsid w:val="2A9C2048"/>
    <w:rsid w:val="2AA060CC"/>
    <w:rsid w:val="2AAE6286"/>
    <w:rsid w:val="2AC33130"/>
    <w:rsid w:val="2AD417E1"/>
    <w:rsid w:val="2AD57308"/>
    <w:rsid w:val="2ADA5D16"/>
    <w:rsid w:val="2ADE61BC"/>
    <w:rsid w:val="2AE128D7"/>
    <w:rsid w:val="2AF5166E"/>
    <w:rsid w:val="2AFB6893"/>
    <w:rsid w:val="2B125E66"/>
    <w:rsid w:val="2B2D0EF2"/>
    <w:rsid w:val="2B3E1A6E"/>
    <w:rsid w:val="2B51698E"/>
    <w:rsid w:val="2B7B1A56"/>
    <w:rsid w:val="2B8C5C18"/>
    <w:rsid w:val="2B942D1F"/>
    <w:rsid w:val="2B99498F"/>
    <w:rsid w:val="2B9D0618"/>
    <w:rsid w:val="2B9F159F"/>
    <w:rsid w:val="2BA47406"/>
    <w:rsid w:val="2BA72A52"/>
    <w:rsid w:val="2BB62C95"/>
    <w:rsid w:val="2BC0448F"/>
    <w:rsid w:val="2BC5112A"/>
    <w:rsid w:val="2BDC40FB"/>
    <w:rsid w:val="2BDF5AFB"/>
    <w:rsid w:val="2BE912BD"/>
    <w:rsid w:val="2BEA0496"/>
    <w:rsid w:val="2C027C88"/>
    <w:rsid w:val="2C1349A0"/>
    <w:rsid w:val="2C370DE5"/>
    <w:rsid w:val="2C673F8F"/>
    <w:rsid w:val="2C7A0167"/>
    <w:rsid w:val="2C904F04"/>
    <w:rsid w:val="2CA57E95"/>
    <w:rsid w:val="2CC66F08"/>
    <w:rsid w:val="2CF73565"/>
    <w:rsid w:val="2CFA5762"/>
    <w:rsid w:val="2D051E7B"/>
    <w:rsid w:val="2D194365"/>
    <w:rsid w:val="2D1C4EFA"/>
    <w:rsid w:val="2D1F129A"/>
    <w:rsid w:val="2D3227EF"/>
    <w:rsid w:val="2D4833B4"/>
    <w:rsid w:val="2D4C4757"/>
    <w:rsid w:val="2D5052F3"/>
    <w:rsid w:val="2D581E45"/>
    <w:rsid w:val="2D656721"/>
    <w:rsid w:val="2D681DE7"/>
    <w:rsid w:val="2D6C2E14"/>
    <w:rsid w:val="2D71156A"/>
    <w:rsid w:val="2D881050"/>
    <w:rsid w:val="2D9E1C33"/>
    <w:rsid w:val="2DAD5D6A"/>
    <w:rsid w:val="2DC55411"/>
    <w:rsid w:val="2DD12008"/>
    <w:rsid w:val="2DD14756"/>
    <w:rsid w:val="2DE07C52"/>
    <w:rsid w:val="2DE14540"/>
    <w:rsid w:val="2DFB3B2B"/>
    <w:rsid w:val="2E3B4967"/>
    <w:rsid w:val="2E6A1D8F"/>
    <w:rsid w:val="2E976DAE"/>
    <w:rsid w:val="2E9B6172"/>
    <w:rsid w:val="2EA414CB"/>
    <w:rsid w:val="2EAD4823"/>
    <w:rsid w:val="2EBA484A"/>
    <w:rsid w:val="2EBA6F40"/>
    <w:rsid w:val="2EC15040"/>
    <w:rsid w:val="2ED463DC"/>
    <w:rsid w:val="2EDB485A"/>
    <w:rsid w:val="2EE20337"/>
    <w:rsid w:val="2F0D35E6"/>
    <w:rsid w:val="2F0D7070"/>
    <w:rsid w:val="2F3228BC"/>
    <w:rsid w:val="2F7A7919"/>
    <w:rsid w:val="2F844A81"/>
    <w:rsid w:val="2F8A3709"/>
    <w:rsid w:val="2F8F3F29"/>
    <w:rsid w:val="2F92553D"/>
    <w:rsid w:val="2F9F71D7"/>
    <w:rsid w:val="2FBB2F70"/>
    <w:rsid w:val="2FC50B02"/>
    <w:rsid w:val="2FC61F64"/>
    <w:rsid w:val="2FCC2B64"/>
    <w:rsid w:val="2FD858D0"/>
    <w:rsid w:val="302A3C52"/>
    <w:rsid w:val="304940D8"/>
    <w:rsid w:val="305B76BC"/>
    <w:rsid w:val="30825D02"/>
    <w:rsid w:val="308C2216"/>
    <w:rsid w:val="309C082A"/>
    <w:rsid w:val="309C68FD"/>
    <w:rsid w:val="30E26C43"/>
    <w:rsid w:val="30F52D86"/>
    <w:rsid w:val="310224D9"/>
    <w:rsid w:val="310A3041"/>
    <w:rsid w:val="310D3357"/>
    <w:rsid w:val="311D018D"/>
    <w:rsid w:val="311F12DD"/>
    <w:rsid w:val="31325453"/>
    <w:rsid w:val="31626336"/>
    <w:rsid w:val="316B62D0"/>
    <w:rsid w:val="317532D3"/>
    <w:rsid w:val="319B3541"/>
    <w:rsid w:val="31A70C27"/>
    <w:rsid w:val="31A71EA9"/>
    <w:rsid w:val="31C51D17"/>
    <w:rsid w:val="31CC4FC0"/>
    <w:rsid w:val="31ED3189"/>
    <w:rsid w:val="320501EC"/>
    <w:rsid w:val="32170572"/>
    <w:rsid w:val="322B315C"/>
    <w:rsid w:val="322E5460"/>
    <w:rsid w:val="326B4073"/>
    <w:rsid w:val="327160BB"/>
    <w:rsid w:val="32814A0C"/>
    <w:rsid w:val="32821B23"/>
    <w:rsid w:val="3284589B"/>
    <w:rsid w:val="328720D5"/>
    <w:rsid w:val="32935A2E"/>
    <w:rsid w:val="32CD0280"/>
    <w:rsid w:val="33151A55"/>
    <w:rsid w:val="33162F5F"/>
    <w:rsid w:val="33315474"/>
    <w:rsid w:val="33372193"/>
    <w:rsid w:val="333B57C6"/>
    <w:rsid w:val="334119DE"/>
    <w:rsid w:val="3341378C"/>
    <w:rsid w:val="33557238"/>
    <w:rsid w:val="335A484E"/>
    <w:rsid w:val="335A65FC"/>
    <w:rsid w:val="336878FE"/>
    <w:rsid w:val="336D40A4"/>
    <w:rsid w:val="336D7F59"/>
    <w:rsid w:val="33784E2B"/>
    <w:rsid w:val="33983939"/>
    <w:rsid w:val="33A877AB"/>
    <w:rsid w:val="33BA52ED"/>
    <w:rsid w:val="33D93FE1"/>
    <w:rsid w:val="3402590A"/>
    <w:rsid w:val="3405078E"/>
    <w:rsid w:val="340C3D9A"/>
    <w:rsid w:val="34217B2D"/>
    <w:rsid w:val="34346E4D"/>
    <w:rsid w:val="34401C96"/>
    <w:rsid w:val="34655258"/>
    <w:rsid w:val="346B6C5F"/>
    <w:rsid w:val="34741DF5"/>
    <w:rsid w:val="347D07F4"/>
    <w:rsid w:val="347E456C"/>
    <w:rsid w:val="348F4336"/>
    <w:rsid w:val="34B33B4F"/>
    <w:rsid w:val="34B45150"/>
    <w:rsid w:val="34C32422"/>
    <w:rsid w:val="34CC1181"/>
    <w:rsid w:val="34CC7421"/>
    <w:rsid w:val="34FD4A16"/>
    <w:rsid w:val="353651D0"/>
    <w:rsid w:val="355B6B62"/>
    <w:rsid w:val="355C65C5"/>
    <w:rsid w:val="355C7B4C"/>
    <w:rsid w:val="356B689E"/>
    <w:rsid w:val="357213B6"/>
    <w:rsid w:val="357E0CC8"/>
    <w:rsid w:val="357E43A4"/>
    <w:rsid w:val="35D97CAC"/>
    <w:rsid w:val="35EC4225"/>
    <w:rsid w:val="35F47297"/>
    <w:rsid w:val="35F8729C"/>
    <w:rsid w:val="35FC0DE6"/>
    <w:rsid w:val="36021D61"/>
    <w:rsid w:val="36055AE4"/>
    <w:rsid w:val="360A60B7"/>
    <w:rsid w:val="360C45CA"/>
    <w:rsid w:val="361253EB"/>
    <w:rsid w:val="362A7F67"/>
    <w:rsid w:val="3639699D"/>
    <w:rsid w:val="364041CF"/>
    <w:rsid w:val="36617CA1"/>
    <w:rsid w:val="36A74218"/>
    <w:rsid w:val="36B52215"/>
    <w:rsid w:val="36B81FB7"/>
    <w:rsid w:val="36CA265A"/>
    <w:rsid w:val="36F210B1"/>
    <w:rsid w:val="36FB2DF7"/>
    <w:rsid w:val="36FD3E6E"/>
    <w:rsid w:val="370635D5"/>
    <w:rsid w:val="370D2B60"/>
    <w:rsid w:val="373606B0"/>
    <w:rsid w:val="37455202"/>
    <w:rsid w:val="375B3C7B"/>
    <w:rsid w:val="376E08C8"/>
    <w:rsid w:val="37707325"/>
    <w:rsid w:val="377A37C8"/>
    <w:rsid w:val="378105FB"/>
    <w:rsid w:val="378618C6"/>
    <w:rsid w:val="378647F1"/>
    <w:rsid w:val="37954E61"/>
    <w:rsid w:val="37A71FAA"/>
    <w:rsid w:val="37AE5168"/>
    <w:rsid w:val="37AE6F16"/>
    <w:rsid w:val="37CE6FB4"/>
    <w:rsid w:val="37DF0902"/>
    <w:rsid w:val="37E42938"/>
    <w:rsid w:val="38286CC9"/>
    <w:rsid w:val="382F44FB"/>
    <w:rsid w:val="383E473E"/>
    <w:rsid w:val="38512509"/>
    <w:rsid w:val="386341A5"/>
    <w:rsid w:val="38680DAA"/>
    <w:rsid w:val="387E0FDF"/>
    <w:rsid w:val="389F0F6B"/>
    <w:rsid w:val="38B24CA3"/>
    <w:rsid w:val="38B35675"/>
    <w:rsid w:val="38C073F1"/>
    <w:rsid w:val="38DB60EC"/>
    <w:rsid w:val="38E057F5"/>
    <w:rsid w:val="38E1420B"/>
    <w:rsid w:val="38E8156C"/>
    <w:rsid w:val="38F2694B"/>
    <w:rsid w:val="39167A86"/>
    <w:rsid w:val="39226EE1"/>
    <w:rsid w:val="395D6E46"/>
    <w:rsid w:val="39657AA9"/>
    <w:rsid w:val="39667204"/>
    <w:rsid w:val="39745F39"/>
    <w:rsid w:val="398B2AAF"/>
    <w:rsid w:val="39987DCE"/>
    <w:rsid w:val="399D7242"/>
    <w:rsid w:val="39B03FC7"/>
    <w:rsid w:val="39D32C64"/>
    <w:rsid w:val="39D775D6"/>
    <w:rsid w:val="39D8471E"/>
    <w:rsid w:val="39DB4038"/>
    <w:rsid w:val="39F94DC1"/>
    <w:rsid w:val="3A0E1EEE"/>
    <w:rsid w:val="3A135AF4"/>
    <w:rsid w:val="3A1E4E2D"/>
    <w:rsid w:val="3A2D057F"/>
    <w:rsid w:val="3A4A1178"/>
    <w:rsid w:val="3A4F4114"/>
    <w:rsid w:val="3A6C139F"/>
    <w:rsid w:val="3A8C23F6"/>
    <w:rsid w:val="3A9479A4"/>
    <w:rsid w:val="3B004548"/>
    <w:rsid w:val="3B081119"/>
    <w:rsid w:val="3B2C1FA5"/>
    <w:rsid w:val="3B2C5FC4"/>
    <w:rsid w:val="3B314929"/>
    <w:rsid w:val="3B363A0C"/>
    <w:rsid w:val="3B385475"/>
    <w:rsid w:val="3B4A51A8"/>
    <w:rsid w:val="3B651FE2"/>
    <w:rsid w:val="3B68190F"/>
    <w:rsid w:val="3B684B69"/>
    <w:rsid w:val="3B6C15C2"/>
    <w:rsid w:val="3B7C3B39"/>
    <w:rsid w:val="3B7E3D60"/>
    <w:rsid w:val="3B8A48DB"/>
    <w:rsid w:val="3B8B3C2B"/>
    <w:rsid w:val="3B8D51D7"/>
    <w:rsid w:val="3B974891"/>
    <w:rsid w:val="3BA024DE"/>
    <w:rsid w:val="3BF71054"/>
    <w:rsid w:val="3BFD221A"/>
    <w:rsid w:val="3C04746B"/>
    <w:rsid w:val="3C4E04FC"/>
    <w:rsid w:val="3C4E0CC8"/>
    <w:rsid w:val="3C560822"/>
    <w:rsid w:val="3C677638"/>
    <w:rsid w:val="3C8C1C17"/>
    <w:rsid w:val="3C8E07E3"/>
    <w:rsid w:val="3C9E39FD"/>
    <w:rsid w:val="3CAF5C0A"/>
    <w:rsid w:val="3CBB635D"/>
    <w:rsid w:val="3CC1149A"/>
    <w:rsid w:val="3CC176EC"/>
    <w:rsid w:val="3CE80ED7"/>
    <w:rsid w:val="3CF47AC1"/>
    <w:rsid w:val="3CF90BA4"/>
    <w:rsid w:val="3CFB2BFE"/>
    <w:rsid w:val="3D3C7EB7"/>
    <w:rsid w:val="3D420825"/>
    <w:rsid w:val="3D5D5666"/>
    <w:rsid w:val="3D6654DB"/>
    <w:rsid w:val="3D665594"/>
    <w:rsid w:val="3D6F0EF6"/>
    <w:rsid w:val="3D766728"/>
    <w:rsid w:val="3D970588"/>
    <w:rsid w:val="3DA73545"/>
    <w:rsid w:val="3DAD5913"/>
    <w:rsid w:val="3DB11A48"/>
    <w:rsid w:val="3DBF4852"/>
    <w:rsid w:val="3DC420B5"/>
    <w:rsid w:val="3E020564"/>
    <w:rsid w:val="3E183669"/>
    <w:rsid w:val="3E1A2005"/>
    <w:rsid w:val="3E1B5535"/>
    <w:rsid w:val="3E481E73"/>
    <w:rsid w:val="3E546A69"/>
    <w:rsid w:val="3E6875BA"/>
    <w:rsid w:val="3E752D50"/>
    <w:rsid w:val="3E863D64"/>
    <w:rsid w:val="3E92146F"/>
    <w:rsid w:val="3EA6303D"/>
    <w:rsid w:val="3EB574CC"/>
    <w:rsid w:val="3EBF7C5B"/>
    <w:rsid w:val="3EC6723B"/>
    <w:rsid w:val="3ED100BA"/>
    <w:rsid w:val="3ED81055"/>
    <w:rsid w:val="3F0264C5"/>
    <w:rsid w:val="3F0E7807"/>
    <w:rsid w:val="3F204B9E"/>
    <w:rsid w:val="3F230DEE"/>
    <w:rsid w:val="3F367F1D"/>
    <w:rsid w:val="3F3D7BE8"/>
    <w:rsid w:val="3F403635"/>
    <w:rsid w:val="3F4410C7"/>
    <w:rsid w:val="3F450160"/>
    <w:rsid w:val="3F484D61"/>
    <w:rsid w:val="3F690FF0"/>
    <w:rsid w:val="3F6B53E1"/>
    <w:rsid w:val="3F780EC3"/>
    <w:rsid w:val="3F7F57D0"/>
    <w:rsid w:val="3F873B40"/>
    <w:rsid w:val="3F96737B"/>
    <w:rsid w:val="3FA27361"/>
    <w:rsid w:val="3FB01F4D"/>
    <w:rsid w:val="3FB35BEC"/>
    <w:rsid w:val="3FC65745"/>
    <w:rsid w:val="3FD71C39"/>
    <w:rsid w:val="3FEE6892"/>
    <w:rsid w:val="3FEF0D9A"/>
    <w:rsid w:val="401364B0"/>
    <w:rsid w:val="4017012E"/>
    <w:rsid w:val="4021297B"/>
    <w:rsid w:val="403A248C"/>
    <w:rsid w:val="406A083A"/>
    <w:rsid w:val="40721429"/>
    <w:rsid w:val="407B5A93"/>
    <w:rsid w:val="40950FC1"/>
    <w:rsid w:val="40CE4185"/>
    <w:rsid w:val="40CF0629"/>
    <w:rsid w:val="40DC3272"/>
    <w:rsid w:val="40F1732B"/>
    <w:rsid w:val="40F74916"/>
    <w:rsid w:val="410140EC"/>
    <w:rsid w:val="4114428E"/>
    <w:rsid w:val="412C782A"/>
    <w:rsid w:val="414A5F02"/>
    <w:rsid w:val="415843EC"/>
    <w:rsid w:val="41795FE0"/>
    <w:rsid w:val="41984EBF"/>
    <w:rsid w:val="41A03D74"/>
    <w:rsid w:val="41A90E7A"/>
    <w:rsid w:val="41A970CC"/>
    <w:rsid w:val="41AE3874"/>
    <w:rsid w:val="41C112FE"/>
    <w:rsid w:val="41D30F9F"/>
    <w:rsid w:val="41DB7243"/>
    <w:rsid w:val="41E63EAA"/>
    <w:rsid w:val="41EC520B"/>
    <w:rsid w:val="41F47EA7"/>
    <w:rsid w:val="42097B6B"/>
    <w:rsid w:val="422A5C6D"/>
    <w:rsid w:val="42322F7E"/>
    <w:rsid w:val="425711EF"/>
    <w:rsid w:val="426F39D2"/>
    <w:rsid w:val="427B2506"/>
    <w:rsid w:val="428567CA"/>
    <w:rsid w:val="42B72CD1"/>
    <w:rsid w:val="42F205FF"/>
    <w:rsid w:val="42F4399D"/>
    <w:rsid w:val="42FB3958"/>
    <w:rsid w:val="430D368B"/>
    <w:rsid w:val="43151E9B"/>
    <w:rsid w:val="43193DDE"/>
    <w:rsid w:val="43326C4D"/>
    <w:rsid w:val="43331C8F"/>
    <w:rsid w:val="43954CAB"/>
    <w:rsid w:val="43BF4D92"/>
    <w:rsid w:val="43CD4BC8"/>
    <w:rsid w:val="43D81418"/>
    <w:rsid w:val="43D9531B"/>
    <w:rsid w:val="43F2698D"/>
    <w:rsid w:val="43F33DE5"/>
    <w:rsid w:val="43FE4D82"/>
    <w:rsid w:val="441D5B50"/>
    <w:rsid w:val="442343FF"/>
    <w:rsid w:val="442A4C59"/>
    <w:rsid w:val="442E2F4E"/>
    <w:rsid w:val="44313487"/>
    <w:rsid w:val="444E72C4"/>
    <w:rsid w:val="445E3E34"/>
    <w:rsid w:val="44937BC0"/>
    <w:rsid w:val="44953E0D"/>
    <w:rsid w:val="44A52075"/>
    <w:rsid w:val="44AB6B65"/>
    <w:rsid w:val="44B738AE"/>
    <w:rsid w:val="44F52628"/>
    <w:rsid w:val="44FA7C3F"/>
    <w:rsid w:val="44FE772F"/>
    <w:rsid w:val="4512328A"/>
    <w:rsid w:val="45196317"/>
    <w:rsid w:val="452151CC"/>
    <w:rsid w:val="4528157A"/>
    <w:rsid w:val="453054C5"/>
    <w:rsid w:val="45530E4E"/>
    <w:rsid w:val="455D7F73"/>
    <w:rsid w:val="4568104C"/>
    <w:rsid w:val="456A0921"/>
    <w:rsid w:val="457604B0"/>
    <w:rsid w:val="45A7190A"/>
    <w:rsid w:val="45CC3389"/>
    <w:rsid w:val="45E36CC9"/>
    <w:rsid w:val="45E81B6F"/>
    <w:rsid w:val="46205483"/>
    <w:rsid w:val="4623488D"/>
    <w:rsid w:val="464F7B16"/>
    <w:rsid w:val="465302BC"/>
    <w:rsid w:val="465809C7"/>
    <w:rsid w:val="466F69B7"/>
    <w:rsid w:val="46783463"/>
    <w:rsid w:val="46794B93"/>
    <w:rsid w:val="46890182"/>
    <w:rsid w:val="46B06807"/>
    <w:rsid w:val="46B668D5"/>
    <w:rsid w:val="46BA1434"/>
    <w:rsid w:val="46FC4843"/>
    <w:rsid w:val="4722594C"/>
    <w:rsid w:val="4734531E"/>
    <w:rsid w:val="47592A82"/>
    <w:rsid w:val="47B96B4B"/>
    <w:rsid w:val="47E36768"/>
    <w:rsid w:val="47EB7FDE"/>
    <w:rsid w:val="47F92430"/>
    <w:rsid w:val="47F97A98"/>
    <w:rsid w:val="480B47B9"/>
    <w:rsid w:val="480B6841"/>
    <w:rsid w:val="4828752E"/>
    <w:rsid w:val="48393849"/>
    <w:rsid w:val="48594C7C"/>
    <w:rsid w:val="48621D83"/>
    <w:rsid w:val="48651873"/>
    <w:rsid w:val="48653621"/>
    <w:rsid w:val="48763A80"/>
    <w:rsid w:val="48831CF9"/>
    <w:rsid w:val="48D52555"/>
    <w:rsid w:val="490C4A65"/>
    <w:rsid w:val="490E1F0B"/>
    <w:rsid w:val="49170DBF"/>
    <w:rsid w:val="491B0746"/>
    <w:rsid w:val="493D1461"/>
    <w:rsid w:val="493F65B6"/>
    <w:rsid w:val="4945737C"/>
    <w:rsid w:val="49460835"/>
    <w:rsid w:val="495125C0"/>
    <w:rsid w:val="49521049"/>
    <w:rsid w:val="49756C18"/>
    <w:rsid w:val="497A75A0"/>
    <w:rsid w:val="499B0126"/>
    <w:rsid w:val="49A35E13"/>
    <w:rsid w:val="49A37533"/>
    <w:rsid w:val="49A76A0B"/>
    <w:rsid w:val="49BF7647"/>
    <w:rsid w:val="49C169B6"/>
    <w:rsid w:val="49D45250"/>
    <w:rsid w:val="49E72DEA"/>
    <w:rsid w:val="49FB156F"/>
    <w:rsid w:val="4A111CB3"/>
    <w:rsid w:val="4A6B6432"/>
    <w:rsid w:val="4A7144FF"/>
    <w:rsid w:val="4A7F147C"/>
    <w:rsid w:val="4A8E76E6"/>
    <w:rsid w:val="4A9B5A20"/>
    <w:rsid w:val="4AB9662A"/>
    <w:rsid w:val="4ABA019F"/>
    <w:rsid w:val="4AC515E3"/>
    <w:rsid w:val="4ACC4859"/>
    <w:rsid w:val="4ADF670F"/>
    <w:rsid w:val="4AF54FAE"/>
    <w:rsid w:val="4AF661B0"/>
    <w:rsid w:val="4B055210"/>
    <w:rsid w:val="4B196A20"/>
    <w:rsid w:val="4B280721"/>
    <w:rsid w:val="4B3009DE"/>
    <w:rsid w:val="4B92472D"/>
    <w:rsid w:val="4BA20B4E"/>
    <w:rsid w:val="4BAE53F8"/>
    <w:rsid w:val="4BC52D55"/>
    <w:rsid w:val="4BCC267D"/>
    <w:rsid w:val="4C03387D"/>
    <w:rsid w:val="4C082549"/>
    <w:rsid w:val="4C0B2601"/>
    <w:rsid w:val="4C285091"/>
    <w:rsid w:val="4C2F6420"/>
    <w:rsid w:val="4C564C07"/>
    <w:rsid w:val="4C5C2F8D"/>
    <w:rsid w:val="4C806979"/>
    <w:rsid w:val="4C897046"/>
    <w:rsid w:val="4C9D782D"/>
    <w:rsid w:val="4CBB7CB4"/>
    <w:rsid w:val="4CCA6149"/>
    <w:rsid w:val="4CD11285"/>
    <w:rsid w:val="4CD26859"/>
    <w:rsid w:val="4CE03BBE"/>
    <w:rsid w:val="4CE216E4"/>
    <w:rsid w:val="4D0A4797"/>
    <w:rsid w:val="4D0F5EB7"/>
    <w:rsid w:val="4D237E5F"/>
    <w:rsid w:val="4D275349"/>
    <w:rsid w:val="4D4817B2"/>
    <w:rsid w:val="4D7560B4"/>
    <w:rsid w:val="4D99113D"/>
    <w:rsid w:val="4DA60441"/>
    <w:rsid w:val="4DB27309"/>
    <w:rsid w:val="4DCB72CC"/>
    <w:rsid w:val="4DEB6F76"/>
    <w:rsid w:val="4DFA6483"/>
    <w:rsid w:val="4E125772"/>
    <w:rsid w:val="4E28581D"/>
    <w:rsid w:val="4E327823"/>
    <w:rsid w:val="4E3715BC"/>
    <w:rsid w:val="4E39001B"/>
    <w:rsid w:val="4E4B3EEE"/>
    <w:rsid w:val="4E511008"/>
    <w:rsid w:val="4E6B74B7"/>
    <w:rsid w:val="4E7270A5"/>
    <w:rsid w:val="4E7F3F62"/>
    <w:rsid w:val="4E832A53"/>
    <w:rsid w:val="4E8D394D"/>
    <w:rsid w:val="4E917799"/>
    <w:rsid w:val="4E923825"/>
    <w:rsid w:val="4EC00336"/>
    <w:rsid w:val="4EE468B9"/>
    <w:rsid w:val="4EED4C44"/>
    <w:rsid w:val="4EEF633A"/>
    <w:rsid w:val="4EFF24B4"/>
    <w:rsid w:val="4F090490"/>
    <w:rsid w:val="4F196F13"/>
    <w:rsid w:val="4F4915A7"/>
    <w:rsid w:val="4F4E65F3"/>
    <w:rsid w:val="4F4F2935"/>
    <w:rsid w:val="4F513BEE"/>
    <w:rsid w:val="4F8545A9"/>
    <w:rsid w:val="4F8C0C60"/>
    <w:rsid w:val="4FC34B10"/>
    <w:rsid w:val="4FC7053B"/>
    <w:rsid w:val="4FCE5F50"/>
    <w:rsid w:val="4FDD43E5"/>
    <w:rsid w:val="50060C04"/>
    <w:rsid w:val="502A343E"/>
    <w:rsid w:val="5043171C"/>
    <w:rsid w:val="504F2BA1"/>
    <w:rsid w:val="5052092F"/>
    <w:rsid w:val="505C355C"/>
    <w:rsid w:val="508807F5"/>
    <w:rsid w:val="508B5CB8"/>
    <w:rsid w:val="50901457"/>
    <w:rsid w:val="509332EC"/>
    <w:rsid w:val="50B769E4"/>
    <w:rsid w:val="50CB7494"/>
    <w:rsid w:val="50EB39F1"/>
    <w:rsid w:val="50EF542C"/>
    <w:rsid w:val="510F2718"/>
    <w:rsid w:val="51606BFC"/>
    <w:rsid w:val="51A50323"/>
    <w:rsid w:val="51C4760A"/>
    <w:rsid w:val="51CB0999"/>
    <w:rsid w:val="51CC64BF"/>
    <w:rsid w:val="51D84E64"/>
    <w:rsid w:val="51F92090"/>
    <w:rsid w:val="520166AD"/>
    <w:rsid w:val="520657E2"/>
    <w:rsid w:val="52157E66"/>
    <w:rsid w:val="524624B8"/>
    <w:rsid w:val="52472C5A"/>
    <w:rsid w:val="52A2508B"/>
    <w:rsid w:val="52AB6DED"/>
    <w:rsid w:val="532754E8"/>
    <w:rsid w:val="53537FC2"/>
    <w:rsid w:val="536A652E"/>
    <w:rsid w:val="536B319B"/>
    <w:rsid w:val="5394300C"/>
    <w:rsid w:val="539B25ED"/>
    <w:rsid w:val="53A255E9"/>
    <w:rsid w:val="53A414A2"/>
    <w:rsid w:val="53B37801"/>
    <w:rsid w:val="53B37937"/>
    <w:rsid w:val="53FF2B7C"/>
    <w:rsid w:val="540E50DB"/>
    <w:rsid w:val="54136D7C"/>
    <w:rsid w:val="54336CC9"/>
    <w:rsid w:val="54400C9A"/>
    <w:rsid w:val="544F3B03"/>
    <w:rsid w:val="545155B0"/>
    <w:rsid w:val="54743768"/>
    <w:rsid w:val="547A0454"/>
    <w:rsid w:val="5493526D"/>
    <w:rsid w:val="54C315C8"/>
    <w:rsid w:val="550346E4"/>
    <w:rsid w:val="550B14AA"/>
    <w:rsid w:val="55271004"/>
    <w:rsid w:val="552D5872"/>
    <w:rsid w:val="554C20B1"/>
    <w:rsid w:val="55974979"/>
    <w:rsid w:val="55B932BC"/>
    <w:rsid w:val="55CA3211"/>
    <w:rsid w:val="55DF4A13"/>
    <w:rsid w:val="55F27A26"/>
    <w:rsid w:val="55F64C96"/>
    <w:rsid w:val="55FF2CC6"/>
    <w:rsid w:val="561548D9"/>
    <w:rsid w:val="561E414B"/>
    <w:rsid w:val="564B02FA"/>
    <w:rsid w:val="56505911"/>
    <w:rsid w:val="56701B0F"/>
    <w:rsid w:val="56725887"/>
    <w:rsid w:val="56783B41"/>
    <w:rsid w:val="568C2890"/>
    <w:rsid w:val="56A46336"/>
    <w:rsid w:val="56B85264"/>
    <w:rsid w:val="56B934B6"/>
    <w:rsid w:val="56BE6235"/>
    <w:rsid w:val="56C47F06"/>
    <w:rsid w:val="56D81E97"/>
    <w:rsid w:val="571526B6"/>
    <w:rsid w:val="57195EDF"/>
    <w:rsid w:val="571B40C9"/>
    <w:rsid w:val="5721105B"/>
    <w:rsid w:val="57332BFE"/>
    <w:rsid w:val="5748483A"/>
    <w:rsid w:val="57597E07"/>
    <w:rsid w:val="57662BE1"/>
    <w:rsid w:val="576B22D6"/>
    <w:rsid w:val="57710C40"/>
    <w:rsid w:val="577D0987"/>
    <w:rsid w:val="580707DB"/>
    <w:rsid w:val="58095D77"/>
    <w:rsid w:val="58134E48"/>
    <w:rsid w:val="581D7A74"/>
    <w:rsid w:val="58450D5F"/>
    <w:rsid w:val="58776FD5"/>
    <w:rsid w:val="58791908"/>
    <w:rsid w:val="58A837E2"/>
    <w:rsid w:val="58B0447C"/>
    <w:rsid w:val="58BC667B"/>
    <w:rsid w:val="58DD3D6D"/>
    <w:rsid w:val="58EA7CFB"/>
    <w:rsid w:val="58FA67F6"/>
    <w:rsid w:val="590B386F"/>
    <w:rsid w:val="59103135"/>
    <w:rsid w:val="59396B30"/>
    <w:rsid w:val="59415698"/>
    <w:rsid w:val="59710078"/>
    <w:rsid w:val="597779E8"/>
    <w:rsid w:val="59A07D9A"/>
    <w:rsid w:val="59AC0C7C"/>
    <w:rsid w:val="59BC6EF9"/>
    <w:rsid w:val="59C75EEA"/>
    <w:rsid w:val="59CC2882"/>
    <w:rsid w:val="59D363DB"/>
    <w:rsid w:val="59DA5D0E"/>
    <w:rsid w:val="59E31446"/>
    <w:rsid w:val="59F12F67"/>
    <w:rsid w:val="5A06238C"/>
    <w:rsid w:val="5A2A0227"/>
    <w:rsid w:val="5A33532D"/>
    <w:rsid w:val="5A6074FA"/>
    <w:rsid w:val="5A6A4AC7"/>
    <w:rsid w:val="5A7A2F5C"/>
    <w:rsid w:val="5A8047AB"/>
    <w:rsid w:val="5A824430"/>
    <w:rsid w:val="5A871B1D"/>
    <w:rsid w:val="5A8A4DE4"/>
    <w:rsid w:val="5AB0697E"/>
    <w:rsid w:val="5AB3646E"/>
    <w:rsid w:val="5AC94C17"/>
    <w:rsid w:val="5AD60B27"/>
    <w:rsid w:val="5AE437C8"/>
    <w:rsid w:val="5AE825BC"/>
    <w:rsid w:val="5AFA4BA3"/>
    <w:rsid w:val="5B070568"/>
    <w:rsid w:val="5B0D0474"/>
    <w:rsid w:val="5B131C21"/>
    <w:rsid w:val="5B2F1A9D"/>
    <w:rsid w:val="5B30673D"/>
    <w:rsid w:val="5B342976"/>
    <w:rsid w:val="5B3912D5"/>
    <w:rsid w:val="5B3F7D02"/>
    <w:rsid w:val="5B4812AC"/>
    <w:rsid w:val="5B5E3620"/>
    <w:rsid w:val="5B6339F0"/>
    <w:rsid w:val="5B745BFD"/>
    <w:rsid w:val="5B7C0F56"/>
    <w:rsid w:val="5B895449"/>
    <w:rsid w:val="5B8A33C1"/>
    <w:rsid w:val="5B96126C"/>
    <w:rsid w:val="5B9B5880"/>
    <w:rsid w:val="5B9E2C7A"/>
    <w:rsid w:val="5BC85F49"/>
    <w:rsid w:val="5BDA1BC0"/>
    <w:rsid w:val="5BDE13DC"/>
    <w:rsid w:val="5BEE3192"/>
    <w:rsid w:val="5BEE3B6D"/>
    <w:rsid w:val="5BFD30FD"/>
    <w:rsid w:val="5C0A2E8B"/>
    <w:rsid w:val="5C1968A0"/>
    <w:rsid w:val="5C1D44E7"/>
    <w:rsid w:val="5C205D85"/>
    <w:rsid w:val="5C2669AC"/>
    <w:rsid w:val="5C2911DE"/>
    <w:rsid w:val="5C3A263A"/>
    <w:rsid w:val="5C4C1BA3"/>
    <w:rsid w:val="5C515F3F"/>
    <w:rsid w:val="5C5D48E3"/>
    <w:rsid w:val="5C694319"/>
    <w:rsid w:val="5CA61FE4"/>
    <w:rsid w:val="5CA906D4"/>
    <w:rsid w:val="5CB937AD"/>
    <w:rsid w:val="5CC949F4"/>
    <w:rsid w:val="5CCE4445"/>
    <w:rsid w:val="5CDA4186"/>
    <w:rsid w:val="5CE66FC3"/>
    <w:rsid w:val="5CE8654D"/>
    <w:rsid w:val="5D0A296E"/>
    <w:rsid w:val="5D0C7B69"/>
    <w:rsid w:val="5D142419"/>
    <w:rsid w:val="5D272DE0"/>
    <w:rsid w:val="5D2D2508"/>
    <w:rsid w:val="5D3E2967"/>
    <w:rsid w:val="5D424A35"/>
    <w:rsid w:val="5D437E8D"/>
    <w:rsid w:val="5D526412"/>
    <w:rsid w:val="5D557CB0"/>
    <w:rsid w:val="5D7D0075"/>
    <w:rsid w:val="5D7E0FB5"/>
    <w:rsid w:val="5D871919"/>
    <w:rsid w:val="5DC30D1A"/>
    <w:rsid w:val="5DC71C2F"/>
    <w:rsid w:val="5DD40593"/>
    <w:rsid w:val="5DEA7F80"/>
    <w:rsid w:val="5DFB384C"/>
    <w:rsid w:val="5DFF4AE3"/>
    <w:rsid w:val="5E1B23A2"/>
    <w:rsid w:val="5E4915C3"/>
    <w:rsid w:val="5E4C2E61"/>
    <w:rsid w:val="5E572CB1"/>
    <w:rsid w:val="5E770264"/>
    <w:rsid w:val="5E7B0450"/>
    <w:rsid w:val="5E7B1A10"/>
    <w:rsid w:val="5E9842F9"/>
    <w:rsid w:val="5ECE2B60"/>
    <w:rsid w:val="5ED4120C"/>
    <w:rsid w:val="5EE74938"/>
    <w:rsid w:val="5EEB0E2B"/>
    <w:rsid w:val="5F166FCB"/>
    <w:rsid w:val="5F244831"/>
    <w:rsid w:val="5F47291D"/>
    <w:rsid w:val="5F4F0237"/>
    <w:rsid w:val="5F585836"/>
    <w:rsid w:val="5F5B2A58"/>
    <w:rsid w:val="5F6D1A9C"/>
    <w:rsid w:val="5F6E5429"/>
    <w:rsid w:val="5F8403D9"/>
    <w:rsid w:val="5F864EF7"/>
    <w:rsid w:val="5F915F2F"/>
    <w:rsid w:val="5F993E84"/>
    <w:rsid w:val="5FAA0C72"/>
    <w:rsid w:val="5FB76A00"/>
    <w:rsid w:val="5FCF5AF8"/>
    <w:rsid w:val="5FF7504F"/>
    <w:rsid w:val="5FFA2985"/>
    <w:rsid w:val="5FFA66AC"/>
    <w:rsid w:val="5FFC4413"/>
    <w:rsid w:val="600F2525"/>
    <w:rsid w:val="60194FC5"/>
    <w:rsid w:val="60196D73"/>
    <w:rsid w:val="601B0D3D"/>
    <w:rsid w:val="602D4315"/>
    <w:rsid w:val="60315CC2"/>
    <w:rsid w:val="60343BAD"/>
    <w:rsid w:val="603D5158"/>
    <w:rsid w:val="6051650D"/>
    <w:rsid w:val="6098238E"/>
    <w:rsid w:val="60AA20C1"/>
    <w:rsid w:val="60B371C8"/>
    <w:rsid w:val="60E121F5"/>
    <w:rsid w:val="60F442E1"/>
    <w:rsid w:val="61232D1D"/>
    <w:rsid w:val="613413C7"/>
    <w:rsid w:val="613E4120"/>
    <w:rsid w:val="61477D3A"/>
    <w:rsid w:val="61480D21"/>
    <w:rsid w:val="61483DB4"/>
    <w:rsid w:val="61647159"/>
    <w:rsid w:val="6166423A"/>
    <w:rsid w:val="61695AD8"/>
    <w:rsid w:val="61711E11"/>
    <w:rsid w:val="617E77D6"/>
    <w:rsid w:val="61853427"/>
    <w:rsid w:val="618D340E"/>
    <w:rsid w:val="619522AC"/>
    <w:rsid w:val="61A34614"/>
    <w:rsid w:val="61B871B6"/>
    <w:rsid w:val="61C50461"/>
    <w:rsid w:val="61C83E7A"/>
    <w:rsid w:val="61D54F1C"/>
    <w:rsid w:val="61D56ECF"/>
    <w:rsid w:val="61E751AD"/>
    <w:rsid w:val="61ED4711"/>
    <w:rsid w:val="61EF1160"/>
    <w:rsid w:val="61FE0491"/>
    <w:rsid w:val="6218367B"/>
    <w:rsid w:val="622D046D"/>
    <w:rsid w:val="622D2A76"/>
    <w:rsid w:val="623954AB"/>
    <w:rsid w:val="623E1E4C"/>
    <w:rsid w:val="627666FF"/>
    <w:rsid w:val="627E7362"/>
    <w:rsid w:val="62816E52"/>
    <w:rsid w:val="62867278"/>
    <w:rsid w:val="628C07CD"/>
    <w:rsid w:val="628E1C9B"/>
    <w:rsid w:val="62A3326C"/>
    <w:rsid w:val="62AC26FB"/>
    <w:rsid w:val="62B44F35"/>
    <w:rsid w:val="62B965EC"/>
    <w:rsid w:val="62D35345"/>
    <w:rsid w:val="62DF24F6"/>
    <w:rsid w:val="62E55633"/>
    <w:rsid w:val="62EF025F"/>
    <w:rsid w:val="62F71B64"/>
    <w:rsid w:val="630A6E47"/>
    <w:rsid w:val="631657EC"/>
    <w:rsid w:val="63595E25"/>
    <w:rsid w:val="63692217"/>
    <w:rsid w:val="63832115"/>
    <w:rsid w:val="63A158A5"/>
    <w:rsid w:val="63CC0145"/>
    <w:rsid w:val="63E019C2"/>
    <w:rsid w:val="63E1229E"/>
    <w:rsid w:val="63F4595A"/>
    <w:rsid w:val="641C3BCA"/>
    <w:rsid w:val="642503DD"/>
    <w:rsid w:val="642B774D"/>
    <w:rsid w:val="643248A8"/>
    <w:rsid w:val="64333FA3"/>
    <w:rsid w:val="64414AEB"/>
    <w:rsid w:val="644B7717"/>
    <w:rsid w:val="64770E73"/>
    <w:rsid w:val="64885AC8"/>
    <w:rsid w:val="648F1CFA"/>
    <w:rsid w:val="64B21544"/>
    <w:rsid w:val="64CC0858"/>
    <w:rsid w:val="64DC3870"/>
    <w:rsid w:val="64F1206D"/>
    <w:rsid w:val="64F31734"/>
    <w:rsid w:val="64F8789F"/>
    <w:rsid w:val="65053FDE"/>
    <w:rsid w:val="650E4E64"/>
    <w:rsid w:val="65255E79"/>
    <w:rsid w:val="652E32C1"/>
    <w:rsid w:val="65442AE4"/>
    <w:rsid w:val="656771B8"/>
    <w:rsid w:val="656942F9"/>
    <w:rsid w:val="658B79A7"/>
    <w:rsid w:val="658C0F24"/>
    <w:rsid w:val="658C3A08"/>
    <w:rsid w:val="658E1FB1"/>
    <w:rsid w:val="65A25A5D"/>
    <w:rsid w:val="65A73073"/>
    <w:rsid w:val="65B40043"/>
    <w:rsid w:val="65CD7543"/>
    <w:rsid w:val="65D97056"/>
    <w:rsid w:val="65DF45BB"/>
    <w:rsid w:val="6602179D"/>
    <w:rsid w:val="66065FEC"/>
    <w:rsid w:val="660876D7"/>
    <w:rsid w:val="660C5ECE"/>
    <w:rsid w:val="661B77CA"/>
    <w:rsid w:val="661F2C0A"/>
    <w:rsid w:val="662A48C2"/>
    <w:rsid w:val="662C0CD7"/>
    <w:rsid w:val="66625116"/>
    <w:rsid w:val="666B22F3"/>
    <w:rsid w:val="66795C16"/>
    <w:rsid w:val="669A575B"/>
    <w:rsid w:val="66C814F3"/>
    <w:rsid w:val="66DB4D83"/>
    <w:rsid w:val="66F44F9E"/>
    <w:rsid w:val="67030B7A"/>
    <w:rsid w:val="67185FD7"/>
    <w:rsid w:val="671E6E24"/>
    <w:rsid w:val="672F50CE"/>
    <w:rsid w:val="6744792A"/>
    <w:rsid w:val="674E4906"/>
    <w:rsid w:val="675214DD"/>
    <w:rsid w:val="67630DA0"/>
    <w:rsid w:val="676B36C2"/>
    <w:rsid w:val="67760BCD"/>
    <w:rsid w:val="67761D09"/>
    <w:rsid w:val="677F72A8"/>
    <w:rsid w:val="6789494D"/>
    <w:rsid w:val="67900263"/>
    <w:rsid w:val="6792634D"/>
    <w:rsid w:val="67B04461"/>
    <w:rsid w:val="67B17439"/>
    <w:rsid w:val="67CC0B6F"/>
    <w:rsid w:val="67DA7730"/>
    <w:rsid w:val="67E45EB9"/>
    <w:rsid w:val="67E90825"/>
    <w:rsid w:val="67FD341E"/>
    <w:rsid w:val="68011F0C"/>
    <w:rsid w:val="68015133"/>
    <w:rsid w:val="68016A6B"/>
    <w:rsid w:val="68212C69"/>
    <w:rsid w:val="682E563A"/>
    <w:rsid w:val="68321007"/>
    <w:rsid w:val="686075F0"/>
    <w:rsid w:val="6899468B"/>
    <w:rsid w:val="68C83A2C"/>
    <w:rsid w:val="68D93544"/>
    <w:rsid w:val="68EB1F35"/>
    <w:rsid w:val="68F632FA"/>
    <w:rsid w:val="69007E2F"/>
    <w:rsid w:val="69201173"/>
    <w:rsid w:val="69230C63"/>
    <w:rsid w:val="69796AD5"/>
    <w:rsid w:val="699352C3"/>
    <w:rsid w:val="69AE7D98"/>
    <w:rsid w:val="69B0699A"/>
    <w:rsid w:val="69B55C0B"/>
    <w:rsid w:val="69BA0755"/>
    <w:rsid w:val="69D70748"/>
    <w:rsid w:val="69DD7064"/>
    <w:rsid w:val="69FD6BFD"/>
    <w:rsid w:val="6A1E6870"/>
    <w:rsid w:val="6A2F42DC"/>
    <w:rsid w:val="6A3A53D0"/>
    <w:rsid w:val="6A3E59F0"/>
    <w:rsid w:val="6A4356CA"/>
    <w:rsid w:val="6A5D63E6"/>
    <w:rsid w:val="6A5E0DF3"/>
    <w:rsid w:val="6A7B243E"/>
    <w:rsid w:val="6A8614A9"/>
    <w:rsid w:val="6AC8407B"/>
    <w:rsid w:val="6AEF1895"/>
    <w:rsid w:val="6B12066B"/>
    <w:rsid w:val="6B177A3F"/>
    <w:rsid w:val="6B2D650E"/>
    <w:rsid w:val="6B9145AA"/>
    <w:rsid w:val="6B9C3495"/>
    <w:rsid w:val="6BAC5461"/>
    <w:rsid w:val="6BAD5AA1"/>
    <w:rsid w:val="6BAD5CA5"/>
    <w:rsid w:val="6BBB33D4"/>
    <w:rsid w:val="6C0F54CE"/>
    <w:rsid w:val="6C1325D3"/>
    <w:rsid w:val="6C262B15"/>
    <w:rsid w:val="6C2947E2"/>
    <w:rsid w:val="6C2E1DF8"/>
    <w:rsid w:val="6C335661"/>
    <w:rsid w:val="6C551E41"/>
    <w:rsid w:val="6CBF6EF4"/>
    <w:rsid w:val="6CC53F68"/>
    <w:rsid w:val="6CCC5323"/>
    <w:rsid w:val="6CF532CC"/>
    <w:rsid w:val="6CF75B55"/>
    <w:rsid w:val="6D021A38"/>
    <w:rsid w:val="6D0C0632"/>
    <w:rsid w:val="6D0D0127"/>
    <w:rsid w:val="6D1E1E6D"/>
    <w:rsid w:val="6D380807"/>
    <w:rsid w:val="6D465A28"/>
    <w:rsid w:val="6D574144"/>
    <w:rsid w:val="6D592EA5"/>
    <w:rsid w:val="6D760497"/>
    <w:rsid w:val="6D7A010F"/>
    <w:rsid w:val="6DB769F9"/>
    <w:rsid w:val="6DBE343B"/>
    <w:rsid w:val="6DD62748"/>
    <w:rsid w:val="6DE32E18"/>
    <w:rsid w:val="6E096679"/>
    <w:rsid w:val="6E1F1029"/>
    <w:rsid w:val="6E53323C"/>
    <w:rsid w:val="6E587601"/>
    <w:rsid w:val="6E755ABD"/>
    <w:rsid w:val="6E8D72AA"/>
    <w:rsid w:val="6E992781"/>
    <w:rsid w:val="6EAB66A1"/>
    <w:rsid w:val="6EB00CF1"/>
    <w:rsid w:val="6EB20ABF"/>
    <w:rsid w:val="6EBF1DA1"/>
    <w:rsid w:val="6EC748CE"/>
    <w:rsid w:val="6F032F95"/>
    <w:rsid w:val="6F24440E"/>
    <w:rsid w:val="6F2F65B3"/>
    <w:rsid w:val="6F3D1DDD"/>
    <w:rsid w:val="6F427072"/>
    <w:rsid w:val="6F43247C"/>
    <w:rsid w:val="6F814935"/>
    <w:rsid w:val="6F8561D3"/>
    <w:rsid w:val="6F912F3A"/>
    <w:rsid w:val="6FD951E7"/>
    <w:rsid w:val="6FDD7DBD"/>
    <w:rsid w:val="6FF53051"/>
    <w:rsid w:val="6FFD3FBC"/>
    <w:rsid w:val="703C2F7E"/>
    <w:rsid w:val="70627B0B"/>
    <w:rsid w:val="70657DB3"/>
    <w:rsid w:val="706F1954"/>
    <w:rsid w:val="70875F7B"/>
    <w:rsid w:val="7089275D"/>
    <w:rsid w:val="70981F78"/>
    <w:rsid w:val="70B83235"/>
    <w:rsid w:val="70CD25AE"/>
    <w:rsid w:val="70CE7706"/>
    <w:rsid w:val="70D54B55"/>
    <w:rsid w:val="70D809FA"/>
    <w:rsid w:val="70DF5DB7"/>
    <w:rsid w:val="71233EF6"/>
    <w:rsid w:val="713E184B"/>
    <w:rsid w:val="714D4ACF"/>
    <w:rsid w:val="71641E18"/>
    <w:rsid w:val="717973E2"/>
    <w:rsid w:val="717B5AEA"/>
    <w:rsid w:val="71A861A9"/>
    <w:rsid w:val="71B12A9D"/>
    <w:rsid w:val="71D074AE"/>
    <w:rsid w:val="71D13952"/>
    <w:rsid w:val="71DE1E02"/>
    <w:rsid w:val="71EC078C"/>
    <w:rsid w:val="71FE401B"/>
    <w:rsid w:val="721455EC"/>
    <w:rsid w:val="72165809"/>
    <w:rsid w:val="72192C03"/>
    <w:rsid w:val="722A548B"/>
    <w:rsid w:val="72475594"/>
    <w:rsid w:val="72477770"/>
    <w:rsid w:val="72537862"/>
    <w:rsid w:val="725974A3"/>
    <w:rsid w:val="726C367A"/>
    <w:rsid w:val="72706DDB"/>
    <w:rsid w:val="72733B5C"/>
    <w:rsid w:val="727C57D9"/>
    <w:rsid w:val="727D4545"/>
    <w:rsid w:val="728603DB"/>
    <w:rsid w:val="72A1574A"/>
    <w:rsid w:val="72B312A9"/>
    <w:rsid w:val="72E231CE"/>
    <w:rsid w:val="72EC2202"/>
    <w:rsid w:val="72EE5E3E"/>
    <w:rsid w:val="72F25665"/>
    <w:rsid w:val="72F77AC8"/>
    <w:rsid w:val="730B0327"/>
    <w:rsid w:val="732B52E4"/>
    <w:rsid w:val="733B3EC8"/>
    <w:rsid w:val="736A1CAC"/>
    <w:rsid w:val="73783823"/>
    <w:rsid w:val="73AA6208"/>
    <w:rsid w:val="73E24D88"/>
    <w:rsid w:val="73EE1049"/>
    <w:rsid w:val="73F15033"/>
    <w:rsid w:val="73F415F5"/>
    <w:rsid w:val="7419338E"/>
    <w:rsid w:val="74312A1D"/>
    <w:rsid w:val="74746816"/>
    <w:rsid w:val="7476258E"/>
    <w:rsid w:val="74784559"/>
    <w:rsid w:val="7480340D"/>
    <w:rsid w:val="74A8788A"/>
    <w:rsid w:val="74AE1D28"/>
    <w:rsid w:val="74B3733F"/>
    <w:rsid w:val="74C94DB4"/>
    <w:rsid w:val="74DA7C25"/>
    <w:rsid w:val="74E90101"/>
    <w:rsid w:val="74F77A02"/>
    <w:rsid w:val="7506350D"/>
    <w:rsid w:val="750665BF"/>
    <w:rsid w:val="750C3FCB"/>
    <w:rsid w:val="752244C4"/>
    <w:rsid w:val="7530098F"/>
    <w:rsid w:val="75577ABD"/>
    <w:rsid w:val="75877F73"/>
    <w:rsid w:val="75A13E56"/>
    <w:rsid w:val="75A44ED9"/>
    <w:rsid w:val="75B25848"/>
    <w:rsid w:val="75D05008"/>
    <w:rsid w:val="75DE488F"/>
    <w:rsid w:val="75ED300A"/>
    <w:rsid w:val="75EE0C4D"/>
    <w:rsid w:val="75EE4750"/>
    <w:rsid w:val="7646130B"/>
    <w:rsid w:val="76495138"/>
    <w:rsid w:val="76507BC4"/>
    <w:rsid w:val="766D79C1"/>
    <w:rsid w:val="76703A87"/>
    <w:rsid w:val="7694010E"/>
    <w:rsid w:val="76A3276C"/>
    <w:rsid w:val="76B6249D"/>
    <w:rsid w:val="76BB24DB"/>
    <w:rsid w:val="76C10C46"/>
    <w:rsid w:val="76C1417F"/>
    <w:rsid w:val="77021C8D"/>
    <w:rsid w:val="771D68B4"/>
    <w:rsid w:val="774626EC"/>
    <w:rsid w:val="77527971"/>
    <w:rsid w:val="77586705"/>
    <w:rsid w:val="7762504C"/>
    <w:rsid w:val="77A92C7B"/>
    <w:rsid w:val="77D93DBA"/>
    <w:rsid w:val="77E02B9B"/>
    <w:rsid w:val="77E25115"/>
    <w:rsid w:val="77EB5041"/>
    <w:rsid w:val="77ED43AE"/>
    <w:rsid w:val="77F10C0C"/>
    <w:rsid w:val="78250553"/>
    <w:rsid w:val="784B0750"/>
    <w:rsid w:val="78581291"/>
    <w:rsid w:val="78686692"/>
    <w:rsid w:val="7885416D"/>
    <w:rsid w:val="78942AAB"/>
    <w:rsid w:val="78994A9D"/>
    <w:rsid w:val="78C500DE"/>
    <w:rsid w:val="78CC09CF"/>
    <w:rsid w:val="78D14237"/>
    <w:rsid w:val="78DD5B32"/>
    <w:rsid w:val="790E0FE8"/>
    <w:rsid w:val="79200D1B"/>
    <w:rsid w:val="79246A5D"/>
    <w:rsid w:val="79330A4E"/>
    <w:rsid w:val="79373282"/>
    <w:rsid w:val="793866CE"/>
    <w:rsid w:val="797D43BF"/>
    <w:rsid w:val="79956C41"/>
    <w:rsid w:val="799D2F1F"/>
    <w:rsid w:val="79A8143C"/>
    <w:rsid w:val="79BA2F1D"/>
    <w:rsid w:val="79BF4647"/>
    <w:rsid w:val="79C478F8"/>
    <w:rsid w:val="79D57442"/>
    <w:rsid w:val="79F226B7"/>
    <w:rsid w:val="79FF4DD4"/>
    <w:rsid w:val="7A0D5743"/>
    <w:rsid w:val="7A173ECC"/>
    <w:rsid w:val="7A1946B4"/>
    <w:rsid w:val="7A2605B3"/>
    <w:rsid w:val="7A4F3436"/>
    <w:rsid w:val="7A505630"/>
    <w:rsid w:val="7A5672B5"/>
    <w:rsid w:val="7A68719D"/>
    <w:rsid w:val="7A7C2F25"/>
    <w:rsid w:val="7A903C7E"/>
    <w:rsid w:val="7A986E09"/>
    <w:rsid w:val="7A9D7D3A"/>
    <w:rsid w:val="7AD268B9"/>
    <w:rsid w:val="7AD93B54"/>
    <w:rsid w:val="7B191EC6"/>
    <w:rsid w:val="7B2014A6"/>
    <w:rsid w:val="7B2745E3"/>
    <w:rsid w:val="7B3E36DA"/>
    <w:rsid w:val="7B5353D8"/>
    <w:rsid w:val="7B66335D"/>
    <w:rsid w:val="7B997A06"/>
    <w:rsid w:val="7BC94AC7"/>
    <w:rsid w:val="7BD863FC"/>
    <w:rsid w:val="7BD94B2B"/>
    <w:rsid w:val="7BE47D55"/>
    <w:rsid w:val="7C176405"/>
    <w:rsid w:val="7C266648"/>
    <w:rsid w:val="7C6A0C2B"/>
    <w:rsid w:val="7C7E21C7"/>
    <w:rsid w:val="7C7F29CF"/>
    <w:rsid w:val="7C831361"/>
    <w:rsid w:val="7CD23271"/>
    <w:rsid w:val="7CD44433"/>
    <w:rsid w:val="7CF130FA"/>
    <w:rsid w:val="7CF5040F"/>
    <w:rsid w:val="7CF54BD3"/>
    <w:rsid w:val="7CFC4F7F"/>
    <w:rsid w:val="7D2010E2"/>
    <w:rsid w:val="7D4776B6"/>
    <w:rsid w:val="7D66043F"/>
    <w:rsid w:val="7D7B4E65"/>
    <w:rsid w:val="7D935D11"/>
    <w:rsid w:val="7DC720AD"/>
    <w:rsid w:val="7DD00F61"/>
    <w:rsid w:val="7DE1316F"/>
    <w:rsid w:val="7DF130CB"/>
    <w:rsid w:val="7DFC3D22"/>
    <w:rsid w:val="7E063675"/>
    <w:rsid w:val="7E0D57B3"/>
    <w:rsid w:val="7E325778"/>
    <w:rsid w:val="7E3C2153"/>
    <w:rsid w:val="7E450950"/>
    <w:rsid w:val="7E62460F"/>
    <w:rsid w:val="7E7D4205"/>
    <w:rsid w:val="7E81400A"/>
    <w:rsid w:val="7E971A7F"/>
    <w:rsid w:val="7EFB4C15"/>
    <w:rsid w:val="7F031BEA"/>
    <w:rsid w:val="7F0908F4"/>
    <w:rsid w:val="7F0D1E4F"/>
    <w:rsid w:val="7F3B195C"/>
    <w:rsid w:val="7F62208D"/>
    <w:rsid w:val="7F673200"/>
    <w:rsid w:val="7F704F8F"/>
    <w:rsid w:val="7F711D1A"/>
    <w:rsid w:val="7F737C77"/>
    <w:rsid w:val="7F8C6739"/>
    <w:rsid w:val="7FA53B9B"/>
    <w:rsid w:val="7FE01204"/>
    <w:rsid w:val="7FFA64FE"/>
    <w:rsid w:val="7FFE2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A846D33"/>
  <w15:docId w15:val="{7302906F-1D27-4B8C-9CBE-962768316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7">
    <w:name w:val="Normal"/>
    <w:qFormat/>
    <w:pPr>
      <w:widowControl w:val="0"/>
      <w:spacing w:line="360" w:lineRule="auto"/>
      <w:ind w:firstLineChars="200" w:firstLine="420"/>
      <w:jc w:val="both"/>
    </w:pPr>
    <w:rPr>
      <w:kern w:val="2"/>
      <w:sz w:val="24"/>
      <w:szCs w:val="24"/>
    </w:rPr>
  </w:style>
  <w:style w:type="paragraph" w:styleId="1">
    <w:name w:val="heading 1"/>
    <w:basedOn w:val="af7"/>
    <w:next w:val="af7"/>
    <w:link w:val="10"/>
    <w:qFormat/>
    <w:pPr>
      <w:keepNext/>
      <w:keepLines/>
      <w:numPr>
        <w:numId w:val="1"/>
      </w:numPr>
      <w:tabs>
        <w:tab w:val="clear" w:pos="0"/>
        <w:tab w:val="left" w:pos="420"/>
      </w:tabs>
      <w:outlineLvl w:val="0"/>
    </w:pPr>
    <w:rPr>
      <w:rFonts w:eastAsia="黑体"/>
      <w:bCs/>
      <w:kern w:val="44"/>
      <w:szCs w:val="44"/>
    </w:rPr>
  </w:style>
  <w:style w:type="paragraph" w:styleId="2">
    <w:name w:val="heading 2"/>
    <w:basedOn w:val="af7"/>
    <w:next w:val="af7"/>
    <w:link w:val="20"/>
    <w:autoRedefine/>
    <w:qFormat/>
    <w:pPr>
      <w:keepNext/>
      <w:keepLines/>
      <w:numPr>
        <w:ilvl w:val="1"/>
        <w:numId w:val="1"/>
      </w:numPr>
      <w:tabs>
        <w:tab w:val="clear" w:pos="425"/>
      </w:tabs>
      <w:ind w:left="578" w:firstLineChars="0" w:hanging="578"/>
      <w:outlineLvl w:val="1"/>
    </w:pPr>
    <w:rPr>
      <w:bCs/>
      <w:szCs w:val="32"/>
    </w:rPr>
  </w:style>
  <w:style w:type="paragraph" w:styleId="3">
    <w:name w:val="heading 3"/>
    <w:basedOn w:val="af7"/>
    <w:next w:val="af7"/>
    <w:link w:val="30"/>
    <w:autoRedefine/>
    <w:qFormat/>
    <w:pPr>
      <w:keepNext/>
      <w:keepLines/>
      <w:numPr>
        <w:ilvl w:val="2"/>
        <w:numId w:val="1"/>
      </w:numPr>
      <w:tabs>
        <w:tab w:val="left" w:pos="210"/>
      </w:tabs>
      <w:ind w:firstLineChars="0"/>
      <w:outlineLvl w:val="2"/>
    </w:pPr>
    <w:rPr>
      <w:bCs/>
      <w:szCs w:val="32"/>
    </w:rPr>
  </w:style>
  <w:style w:type="paragraph" w:styleId="4">
    <w:name w:val="heading 4"/>
    <w:basedOn w:val="af7"/>
    <w:next w:val="af7"/>
    <w:link w:val="40"/>
    <w:autoRedefine/>
    <w:qFormat/>
    <w:pPr>
      <w:keepNext/>
      <w:keepLines/>
      <w:numPr>
        <w:ilvl w:val="3"/>
        <w:numId w:val="1"/>
      </w:numPr>
      <w:tabs>
        <w:tab w:val="left" w:pos="210"/>
      </w:tabs>
      <w:ind w:left="862" w:firstLineChars="0" w:hanging="862"/>
      <w:outlineLvl w:val="3"/>
    </w:pPr>
    <w:rPr>
      <w:rFonts w:ascii="宋体" w:hAnsi="宋体"/>
      <w:bCs/>
      <w:szCs w:val="28"/>
    </w:rPr>
  </w:style>
  <w:style w:type="paragraph" w:styleId="5">
    <w:name w:val="heading 5"/>
    <w:basedOn w:val="af7"/>
    <w:next w:val="af7"/>
    <w:link w:val="50"/>
    <w:autoRedefine/>
    <w:qFormat/>
    <w:pPr>
      <w:keepNext/>
      <w:keepLines/>
      <w:numPr>
        <w:ilvl w:val="4"/>
        <w:numId w:val="1"/>
      </w:numPr>
      <w:spacing w:before="280" w:after="290" w:line="376" w:lineRule="auto"/>
      <w:ind w:firstLineChars="0"/>
      <w:outlineLvl w:val="4"/>
    </w:pPr>
    <w:rPr>
      <w:b/>
      <w:bCs/>
      <w:sz w:val="28"/>
      <w:szCs w:val="28"/>
    </w:rPr>
  </w:style>
  <w:style w:type="paragraph" w:styleId="6">
    <w:name w:val="heading 6"/>
    <w:basedOn w:val="af7"/>
    <w:next w:val="af7"/>
    <w:link w:val="60"/>
    <w:autoRedefine/>
    <w:qFormat/>
    <w:pPr>
      <w:keepNext/>
      <w:keepLines/>
      <w:numPr>
        <w:ilvl w:val="5"/>
        <w:numId w:val="1"/>
      </w:numPr>
      <w:spacing w:before="240" w:after="64" w:line="320" w:lineRule="auto"/>
      <w:ind w:firstLineChars="0"/>
      <w:outlineLvl w:val="5"/>
    </w:pPr>
    <w:rPr>
      <w:rFonts w:ascii="Arial" w:eastAsia="黑体" w:hAnsi="Arial"/>
      <w:b/>
      <w:bCs/>
    </w:rPr>
  </w:style>
  <w:style w:type="paragraph" w:styleId="7">
    <w:name w:val="heading 7"/>
    <w:basedOn w:val="af7"/>
    <w:next w:val="af7"/>
    <w:link w:val="70"/>
    <w:autoRedefine/>
    <w:qFormat/>
    <w:pPr>
      <w:keepNext/>
      <w:keepLines/>
      <w:numPr>
        <w:ilvl w:val="6"/>
        <w:numId w:val="1"/>
      </w:numPr>
      <w:spacing w:before="240" w:after="64" w:line="320" w:lineRule="auto"/>
      <w:ind w:firstLineChars="0"/>
      <w:outlineLvl w:val="6"/>
    </w:pPr>
    <w:rPr>
      <w:b/>
      <w:bCs/>
    </w:rPr>
  </w:style>
  <w:style w:type="paragraph" w:styleId="8">
    <w:name w:val="heading 8"/>
    <w:basedOn w:val="af7"/>
    <w:next w:val="af7"/>
    <w:link w:val="80"/>
    <w:autoRedefine/>
    <w:qFormat/>
    <w:pPr>
      <w:keepNext/>
      <w:keepLines/>
      <w:numPr>
        <w:ilvl w:val="7"/>
        <w:numId w:val="1"/>
      </w:numPr>
      <w:spacing w:before="240" w:after="64" w:line="320" w:lineRule="auto"/>
      <w:ind w:firstLineChars="0"/>
      <w:outlineLvl w:val="7"/>
    </w:pPr>
    <w:rPr>
      <w:rFonts w:ascii="Arial" w:eastAsia="黑体" w:hAnsi="Arial"/>
    </w:rPr>
  </w:style>
  <w:style w:type="paragraph" w:styleId="9">
    <w:name w:val="heading 9"/>
    <w:basedOn w:val="af7"/>
    <w:next w:val="af7"/>
    <w:link w:val="90"/>
    <w:autoRedefine/>
    <w:qFormat/>
    <w:pPr>
      <w:keepNext/>
      <w:keepLines/>
      <w:numPr>
        <w:ilvl w:val="8"/>
        <w:numId w:val="1"/>
      </w:numPr>
      <w:spacing w:before="240" w:after="64" w:line="320" w:lineRule="auto"/>
      <w:ind w:firstLineChars="0"/>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TOC7">
    <w:name w:val="toc 7"/>
    <w:basedOn w:val="af7"/>
    <w:next w:val="af7"/>
    <w:link w:val="TOC70"/>
    <w:autoRedefine/>
    <w:qFormat/>
    <w:pPr>
      <w:ind w:leftChars="1200" w:left="2520"/>
    </w:pPr>
    <w:rPr>
      <w:szCs w:val="21"/>
    </w:rPr>
  </w:style>
  <w:style w:type="paragraph" w:styleId="afb">
    <w:name w:val="Normal Indent"/>
    <w:basedOn w:val="af7"/>
    <w:autoRedefine/>
    <w:qFormat/>
    <w:rPr>
      <w:szCs w:val="21"/>
    </w:rPr>
  </w:style>
  <w:style w:type="paragraph" w:styleId="afc">
    <w:name w:val="annotation text"/>
    <w:basedOn w:val="af7"/>
    <w:autoRedefine/>
    <w:semiHidden/>
    <w:qFormat/>
    <w:pPr>
      <w:jc w:val="left"/>
    </w:pPr>
  </w:style>
  <w:style w:type="paragraph" w:styleId="afd">
    <w:name w:val="Body Text"/>
    <w:basedOn w:val="af7"/>
    <w:link w:val="afe"/>
    <w:autoRedefine/>
    <w:qFormat/>
    <w:pPr>
      <w:spacing w:after="120"/>
    </w:pPr>
    <w:rPr>
      <w:szCs w:val="21"/>
    </w:rPr>
  </w:style>
  <w:style w:type="paragraph" w:styleId="aff">
    <w:name w:val="Body Text Indent"/>
    <w:basedOn w:val="af7"/>
    <w:autoRedefine/>
    <w:qFormat/>
    <w:pPr>
      <w:spacing w:after="120"/>
      <w:ind w:leftChars="200" w:left="420"/>
    </w:pPr>
  </w:style>
  <w:style w:type="paragraph" w:styleId="HTML">
    <w:name w:val="HTML Address"/>
    <w:basedOn w:val="af7"/>
    <w:link w:val="HTML0"/>
    <w:autoRedefine/>
    <w:qFormat/>
    <w:rPr>
      <w:i/>
      <w:iCs/>
      <w:szCs w:val="21"/>
    </w:rPr>
  </w:style>
  <w:style w:type="paragraph" w:styleId="TOC5">
    <w:name w:val="toc 5"/>
    <w:basedOn w:val="af7"/>
    <w:next w:val="af7"/>
    <w:autoRedefine/>
    <w:qFormat/>
    <w:pPr>
      <w:ind w:leftChars="800" w:left="1680"/>
    </w:pPr>
    <w:rPr>
      <w:szCs w:val="21"/>
    </w:rPr>
  </w:style>
  <w:style w:type="paragraph" w:styleId="TOC3">
    <w:name w:val="toc 3"/>
    <w:basedOn w:val="af7"/>
    <w:next w:val="af7"/>
    <w:autoRedefine/>
    <w:qFormat/>
    <w:pPr>
      <w:ind w:leftChars="400" w:left="840"/>
    </w:pPr>
    <w:rPr>
      <w:szCs w:val="21"/>
    </w:rPr>
  </w:style>
  <w:style w:type="paragraph" w:styleId="aff0">
    <w:name w:val="Plain Text"/>
    <w:basedOn w:val="af7"/>
    <w:autoRedefine/>
    <w:qFormat/>
    <w:rPr>
      <w:rFonts w:ascii="宋体" w:hAnsi="Courier New" w:cs="Courier New"/>
      <w:szCs w:val="21"/>
    </w:rPr>
  </w:style>
  <w:style w:type="paragraph" w:styleId="TOC8">
    <w:name w:val="toc 8"/>
    <w:basedOn w:val="af7"/>
    <w:next w:val="af7"/>
    <w:autoRedefine/>
    <w:qFormat/>
    <w:pPr>
      <w:ind w:leftChars="1400" w:left="2940"/>
    </w:pPr>
    <w:rPr>
      <w:szCs w:val="21"/>
    </w:rPr>
  </w:style>
  <w:style w:type="paragraph" w:styleId="aff1">
    <w:name w:val="Date"/>
    <w:basedOn w:val="af7"/>
    <w:next w:val="af7"/>
    <w:autoRedefine/>
    <w:qFormat/>
    <w:pPr>
      <w:ind w:leftChars="2500" w:left="100"/>
    </w:pPr>
  </w:style>
  <w:style w:type="paragraph" w:styleId="21">
    <w:name w:val="Body Text Indent 2"/>
    <w:basedOn w:val="af7"/>
    <w:autoRedefine/>
    <w:qFormat/>
    <w:pPr>
      <w:ind w:firstLine="600"/>
      <w:jc w:val="left"/>
    </w:pPr>
    <w:rPr>
      <w:sz w:val="30"/>
    </w:rPr>
  </w:style>
  <w:style w:type="paragraph" w:styleId="aff2">
    <w:name w:val="Balloon Text"/>
    <w:basedOn w:val="af7"/>
    <w:autoRedefine/>
    <w:qFormat/>
    <w:rPr>
      <w:sz w:val="18"/>
      <w:szCs w:val="18"/>
    </w:rPr>
  </w:style>
  <w:style w:type="paragraph" w:styleId="aff3">
    <w:name w:val="footer"/>
    <w:basedOn w:val="af7"/>
    <w:link w:val="aff4"/>
    <w:autoRedefine/>
    <w:qFormat/>
    <w:pPr>
      <w:tabs>
        <w:tab w:val="center" w:pos="4153"/>
        <w:tab w:val="right" w:pos="8306"/>
      </w:tabs>
      <w:snapToGrid w:val="0"/>
      <w:jc w:val="left"/>
    </w:pPr>
    <w:rPr>
      <w:sz w:val="18"/>
      <w:szCs w:val="18"/>
    </w:rPr>
  </w:style>
  <w:style w:type="paragraph" w:styleId="aff5">
    <w:name w:val="header"/>
    <w:basedOn w:val="af7"/>
    <w:link w:val="aff6"/>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f7"/>
    <w:next w:val="af7"/>
    <w:autoRedefine/>
    <w:qFormat/>
    <w:rPr>
      <w:szCs w:val="21"/>
    </w:rPr>
  </w:style>
  <w:style w:type="paragraph" w:styleId="TOC4">
    <w:name w:val="toc 4"/>
    <w:basedOn w:val="af7"/>
    <w:next w:val="af7"/>
    <w:autoRedefine/>
    <w:qFormat/>
    <w:pPr>
      <w:ind w:leftChars="600" w:left="1260"/>
    </w:pPr>
    <w:rPr>
      <w:szCs w:val="21"/>
    </w:rPr>
  </w:style>
  <w:style w:type="paragraph" w:styleId="aff7">
    <w:name w:val="List"/>
    <w:basedOn w:val="af7"/>
    <w:autoRedefine/>
    <w:qFormat/>
    <w:pPr>
      <w:ind w:left="200" w:hangingChars="200" w:hanging="200"/>
    </w:pPr>
    <w:rPr>
      <w:szCs w:val="20"/>
      <w:lang w:bidi="he-IL"/>
    </w:rPr>
  </w:style>
  <w:style w:type="paragraph" w:styleId="aff8">
    <w:name w:val="footnote text"/>
    <w:basedOn w:val="af7"/>
    <w:link w:val="aff9"/>
    <w:autoRedefine/>
    <w:qFormat/>
    <w:pPr>
      <w:snapToGrid w:val="0"/>
      <w:jc w:val="left"/>
    </w:pPr>
    <w:rPr>
      <w:sz w:val="18"/>
      <w:szCs w:val="18"/>
    </w:rPr>
  </w:style>
  <w:style w:type="paragraph" w:styleId="TOC6">
    <w:name w:val="toc 6"/>
    <w:basedOn w:val="af7"/>
    <w:next w:val="af7"/>
    <w:autoRedefine/>
    <w:qFormat/>
    <w:pPr>
      <w:ind w:leftChars="1000" w:left="2100"/>
    </w:pPr>
    <w:rPr>
      <w:szCs w:val="21"/>
    </w:rPr>
  </w:style>
  <w:style w:type="paragraph" w:styleId="TOC2">
    <w:name w:val="toc 2"/>
    <w:basedOn w:val="af7"/>
    <w:next w:val="af7"/>
    <w:autoRedefine/>
    <w:qFormat/>
    <w:pPr>
      <w:ind w:leftChars="200" w:left="420"/>
    </w:pPr>
    <w:rPr>
      <w:szCs w:val="21"/>
    </w:rPr>
  </w:style>
  <w:style w:type="paragraph" w:styleId="TOC9">
    <w:name w:val="toc 9"/>
    <w:basedOn w:val="af7"/>
    <w:next w:val="af7"/>
    <w:autoRedefine/>
    <w:qFormat/>
    <w:pPr>
      <w:ind w:leftChars="1600" w:left="3360"/>
    </w:pPr>
    <w:rPr>
      <w:szCs w:val="21"/>
    </w:rPr>
  </w:style>
  <w:style w:type="paragraph" w:styleId="HTML1">
    <w:name w:val="HTML Preformatted"/>
    <w:basedOn w:val="af7"/>
    <w:link w:val="HTML2"/>
    <w:autoRedefine/>
    <w:qFormat/>
    <w:rPr>
      <w:rFonts w:ascii="Courier New" w:hAnsi="Courier New"/>
      <w:sz w:val="20"/>
      <w:szCs w:val="20"/>
    </w:rPr>
  </w:style>
  <w:style w:type="paragraph" w:styleId="affa">
    <w:name w:val="Title"/>
    <w:basedOn w:val="af7"/>
    <w:next w:val="af7"/>
    <w:link w:val="affb"/>
    <w:autoRedefine/>
    <w:qFormat/>
    <w:pPr>
      <w:spacing w:before="240" w:after="60"/>
      <w:jc w:val="center"/>
      <w:outlineLvl w:val="0"/>
    </w:pPr>
    <w:rPr>
      <w:rFonts w:ascii="Arial" w:hAnsi="Arial"/>
      <w:b/>
      <w:bCs/>
      <w:sz w:val="32"/>
      <w:szCs w:val="32"/>
    </w:rPr>
  </w:style>
  <w:style w:type="paragraph" w:styleId="affc">
    <w:name w:val="annotation subject"/>
    <w:basedOn w:val="afc"/>
    <w:next w:val="afc"/>
    <w:autoRedefine/>
    <w:semiHidden/>
    <w:qFormat/>
    <w:rPr>
      <w:b/>
      <w:bCs/>
    </w:rPr>
  </w:style>
  <w:style w:type="table" w:styleId="affd">
    <w:name w:val="Table Grid"/>
    <w:basedOn w:val="af9"/>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autoRedefine/>
    <w:qFormat/>
    <w:rPr>
      <w:b/>
      <w:bCs/>
    </w:rPr>
  </w:style>
  <w:style w:type="character" w:styleId="afff">
    <w:name w:val="page number"/>
    <w:basedOn w:val="af8"/>
    <w:autoRedefine/>
    <w:qFormat/>
  </w:style>
  <w:style w:type="character" w:styleId="HTML3">
    <w:name w:val="HTML Definition"/>
    <w:autoRedefine/>
    <w:qFormat/>
    <w:rPr>
      <w:rFonts w:cs="Times New Roman"/>
      <w:i/>
      <w:iCs/>
    </w:rPr>
  </w:style>
  <w:style w:type="character" w:styleId="HTML4">
    <w:name w:val="HTML Typewriter"/>
    <w:autoRedefine/>
    <w:qFormat/>
    <w:rPr>
      <w:rFonts w:ascii="Courier New" w:hAnsi="Courier New" w:cs="Courier New"/>
      <w:sz w:val="20"/>
      <w:szCs w:val="20"/>
    </w:rPr>
  </w:style>
  <w:style w:type="character" w:styleId="HTML5">
    <w:name w:val="HTML Acronym"/>
    <w:autoRedefine/>
    <w:qFormat/>
    <w:rPr>
      <w:rFonts w:cs="Times New Roman"/>
    </w:rPr>
  </w:style>
  <w:style w:type="character" w:styleId="HTML6">
    <w:name w:val="HTML Variable"/>
    <w:autoRedefine/>
    <w:qFormat/>
    <w:rPr>
      <w:rFonts w:cs="Times New Roman"/>
      <w:i/>
      <w:iCs/>
    </w:rPr>
  </w:style>
  <w:style w:type="character" w:styleId="afff0">
    <w:name w:val="Hyperlink"/>
    <w:autoRedefine/>
    <w:qFormat/>
    <w:rPr>
      <w:rFonts w:cs="Times New Roman"/>
      <w:color w:val="0000FF"/>
      <w:u w:val="single"/>
    </w:rPr>
  </w:style>
  <w:style w:type="character" w:styleId="HTML7">
    <w:name w:val="HTML Code"/>
    <w:autoRedefine/>
    <w:qFormat/>
    <w:rPr>
      <w:rFonts w:ascii="Courier New" w:hAnsi="Courier New" w:cs="Courier New"/>
      <w:sz w:val="20"/>
      <w:szCs w:val="20"/>
    </w:rPr>
  </w:style>
  <w:style w:type="character" w:styleId="afff1">
    <w:name w:val="annotation reference"/>
    <w:autoRedefine/>
    <w:semiHidden/>
    <w:qFormat/>
    <w:rPr>
      <w:sz w:val="21"/>
      <w:szCs w:val="21"/>
    </w:rPr>
  </w:style>
  <w:style w:type="character" w:styleId="HTML8">
    <w:name w:val="HTML Cite"/>
    <w:autoRedefine/>
    <w:qFormat/>
    <w:rPr>
      <w:rFonts w:cs="Times New Roman"/>
      <w:i/>
      <w:iCs/>
    </w:rPr>
  </w:style>
  <w:style w:type="character" w:styleId="afff2">
    <w:name w:val="footnote reference"/>
    <w:autoRedefine/>
    <w:qFormat/>
    <w:rPr>
      <w:rFonts w:cs="Times New Roman"/>
      <w:vertAlign w:val="superscript"/>
    </w:rPr>
  </w:style>
  <w:style w:type="character" w:styleId="HTML9">
    <w:name w:val="HTML Keyboard"/>
    <w:autoRedefine/>
    <w:qFormat/>
    <w:rPr>
      <w:rFonts w:ascii="Courier New" w:hAnsi="Courier New" w:cs="Courier New"/>
      <w:sz w:val="20"/>
      <w:szCs w:val="20"/>
    </w:rPr>
  </w:style>
  <w:style w:type="character" w:styleId="HTMLa">
    <w:name w:val="HTML Sample"/>
    <w:autoRedefine/>
    <w:qFormat/>
    <w:rPr>
      <w:rFonts w:ascii="Courier New" w:hAnsi="Courier New" w:cs="Courier New"/>
    </w:rPr>
  </w:style>
  <w:style w:type="character" w:customStyle="1" w:styleId="10">
    <w:name w:val="标题 1 字符"/>
    <w:link w:val="1"/>
    <w:autoRedefine/>
    <w:qFormat/>
    <w:rPr>
      <w:rFonts w:ascii="Times New Roman" w:eastAsia="黑体" w:hAnsi="Times New Roman"/>
      <w:bCs/>
      <w:kern w:val="44"/>
      <w:sz w:val="24"/>
      <w:szCs w:val="44"/>
    </w:rPr>
  </w:style>
  <w:style w:type="character" w:customStyle="1" w:styleId="20">
    <w:name w:val="标题 2 字符"/>
    <w:link w:val="2"/>
    <w:autoRedefine/>
    <w:qFormat/>
    <w:rPr>
      <w:rFonts w:ascii="Times New Roman" w:eastAsia="宋体" w:hAnsi="Times New Roman"/>
      <w:bCs/>
      <w:kern w:val="2"/>
      <w:sz w:val="24"/>
      <w:szCs w:val="32"/>
    </w:rPr>
  </w:style>
  <w:style w:type="character" w:customStyle="1" w:styleId="30">
    <w:name w:val="标题 3 字符"/>
    <w:link w:val="3"/>
    <w:autoRedefine/>
    <w:qFormat/>
    <w:rPr>
      <w:rFonts w:ascii="Times New Roman" w:eastAsia="宋体" w:hAnsi="Times New Roman" w:cs="Times New Roman"/>
      <w:bCs/>
      <w:kern w:val="2"/>
      <w:sz w:val="24"/>
      <w:szCs w:val="32"/>
      <w:lang w:val="en-US" w:eastAsia="zh-CN" w:bidi="ar-SA"/>
    </w:rPr>
  </w:style>
  <w:style w:type="paragraph" w:customStyle="1" w:styleId="af0">
    <w:name w:val="一级条标题"/>
    <w:basedOn w:val="af"/>
    <w:next w:val="af7"/>
    <w:autoRedefine/>
    <w:qFormat/>
    <w:pPr>
      <w:numPr>
        <w:ilvl w:val="2"/>
      </w:numPr>
      <w:spacing w:beforeLines="0" w:afterLines="0"/>
      <w:outlineLvl w:val="2"/>
    </w:pPr>
  </w:style>
  <w:style w:type="paragraph" w:customStyle="1" w:styleId="af">
    <w:name w:val="章标题"/>
    <w:next w:val="af7"/>
    <w:autoRedefine/>
    <w:qFormat/>
    <w:pPr>
      <w:numPr>
        <w:ilvl w:val="1"/>
        <w:numId w:val="2"/>
      </w:numPr>
      <w:spacing w:beforeLines="50" w:afterLines="50"/>
      <w:jc w:val="both"/>
      <w:outlineLvl w:val="1"/>
    </w:pPr>
    <w:rPr>
      <w:rFonts w:ascii="黑体" w:eastAsia="黑体"/>
      <w:sz w:val="21"/>
    </w:rPr>
  </w:style>
  <w:style w:type="paragraph" w:customStyle="1" w:styleId="ae">
    <w:name w:val="前言、引言标题"/>
    <w:next w:val="af7"/>
    <w:autoRedefine/>
    <w:qFormat/>
    <w:pPr>
      <w:numPr>
        <w:numId w:val="2"/>
      </w:numPr>
      <w:shd w:val="clear" w:color="FFFFFF" w:fill="FFFFFF"/>
      <w:spacing w:before="640" w:after="560"/>
      <w:jc w:val="center"/>
      <w:outlineLvl w:val="0"/>
    </w:pPr>
    <w:rPr>
      <w:rFonts w:ascii="黑体" w:eastAsia="黑体"/>
      <w:sz w:val="32"/>
    </w:rPr>
  </w:style>
  <w:style w:type="paragraph" w:customStyle="1" w:styleId="af1">
    <w:name w:val="二级条标题"/>
    <w:basedOn w:val="af0"/>
    <w:next w:val="afff3"/>
    <w:autoRedefine/>
    <w:qFormat/>
    <w:pPr>
      <w:numPr>
        <w:ilvl w:val="3"/>
      </w:numPr>
      <w:outlineLvl w:val="3"/>
    </w:pPr>
  </w:style>
  <w:style w:type="paragraph" w:customStyle="1" w:styleId="afff3">
    <w:name w:val="段"/>
    <w:link w:val="Char"/>
    <w:autoRedefine/>
    <w:qFormat/>
    <w:pPr>
      <w:autoSpaceDE w:val="0"/>
      <w:autoSpaceDN w:val="0"/>
      <w:ind w:firstLineChars="200" w:firstLine="200"/>
      <w:jc w:val="both"/>
    </w:pPr>
    <w:rPr>
      <w:rFonts w:ascii="宋体"/>
      <w:sz w:val="21"/>
    </w:rPr>
  </w:style>
  <w:style w:type="paragraph" w:customStyle="1" w:styleId="af2">
    <w:name w:val="三级条标题"/>
    <w:basedOn w:val="af1"/>
    <w:next w:val="afff3"/>
    <w:autoRedefine/>
    <w:qFormat/>
    <w:pPr>
      <w:numPr>
        <w:ilvl w:val="4"/>
      </w:numPr>
      <w:outlineLvl w:val="4"/>
    </w:pPr>
  </w:style>
  <w:style w:type="paragraph" w:customStyle="1" w:styleId="afff4">
    <w:name w:val="四级无标题条"/>
    <w:basedOn w:val="af7"/>
    <w:autoRedefine/>
    <w:qFormat/>
  </w:style>
  <w:style w:type="paragraph" w:customStyle="1" w:styleId="af4">
    <w:name w:val="五级条标题"/>
    <w:basedOn w:val="af3"/>
    <w:next w:val="afff3"/>
    <w:autoRedefine/>
    <w:qFormat/>
    <w:pPr>
      <w:numPr>
        <w:ilvl w:val="6"/>
      </w:numPr>
      <w:outlineLvl w:val="6"/>
    </w:pPr>
  </w:style>
  <w:style w:type="paragraph" w:customStyle="1" w:styleId="af3">
    <w:name w:val="四级条标题"/>
    <w:basedOn w:val="af2"/>
    <w:next w:val="afff3"/>
    <w:autoRedefine/>
    <w:qFormat/>
    <w:pPr>
      <w:numPr>
        <w:ilvl w:val="5"/>
      </w:numPr>
      <w:outlineLvl w:val="5"/>
    </w:pPr>
  </w:style>
  <w:style w:type="paragraph" w:customStyle="1" w:styleId="afff5">
    <w:name w:val="目次、标准名称标题"/>
    <w:basedOn w:val="ae"/>
    <w:next w:val="afff3"/>
    <w:autoRedefine/>
    <w:qFormat/>
    <w:pPr>
      <w:numPr>
        <w:numId w:val="0"/>
      </w:numPr>
      <w:spacing w:line="460" w:lineRule="exact"/>
    </w:pPr>
  </w:style>
  <w:style w:type="character" w:customStyle="1" w:styleId="Char">
    <w:name w:val="段 Char"/>
    <w:link w:val="afff3"/>
    <w:autoRedefine/>
    <w:qFormat/>
    <w:rPr>
      <w:rFonts w:ascii="宋体"/>
      <w:sz w:val="21"/>
      <w:lang w:val="en-US" w:eastAsia="zh-CN" w:bidi="ar-SA"/>
    </w:rPr>
  </w:style>
  <w:style w:type="paragraph" w:customStyle="1" w:styleId="a7">
    <w:name w:val="附录标识"/>
    <w:basedOn w:val="ae"/>
    <w:autoRedefine/>
    <w:qFormat/>
    <w:pPr>
      <w:numPr>
        <w:numId w:val="3"/>
      </w:numPr>
      <w:tabs>
        <w:tab w:val="left" w:pos="6405"/>
      </w:tabs>
      <w:spacing w:after="200"/>
    </w:pPr>
    <w:rPr>
      <w:sz w:val="21"/>
    </w:rPr>
  </w:style>
  <w:style w:type="paragraph" w:customStyle="1" w:styleId="a8">
    <w:name w:val="附录章标题"/>
    <w:next w:val="afff3"/>
    <w:autoRedefine/>
    <w:qFormat/>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9">
    <w:name w:val="附录一级条标题"/>
    <w:basedOn w:val="a8"/>
    <w:next w:val="afff3"/>
    <w:autoRedefine/>
    <w:qFormat/>
    <w:pPr>
      <w:numPr>
        <w:ilvl w:val="2"/>
      </w:numPr>
      <w:autoSpaceDN w:val="0"/>
      <w:spacing w:beforeLines="0" w:afterLines="0"/>
      <w:outlineLvl w:val="2"/>
    </w:pPr>
  </w:style>
  <w:style w:type="paragraph" w:customStyle="1" w:styleId="aa">
    <w:name w:val="附录二级条标题"/>
    <w:basedOn w:val="a9"/>
    <w:next w:val="afff3"/>
    <w:autoRedefine/>
    <w:qFormat/>
    <w:pPr>
      <w:numPr>
        <w:ilvl w:val="3"/>
      </w:numPr>
      <w:outlineLvl w:val="3"/>
    </w:pPr>
  </w:style>
  <w:style w:type="paragraph" w:customStyle="1" w:styleId="ab">
    <w:name w:val="附录三级条标题"/>
    <w:basedOn w:val="aa"/>
    <w:next w:val="afff3"/>
    <w:autoRedefine/>
    <w:qFormat/>
    <w:pPr>
      <w:numPr>
        <w:ilvl w:val="4"/>
      </w:numPr>
      <w:outlineLvl w:val="4"/>
    </w:pPr>
  </w:style>
  <w:style w:type="paragraph" w:customStyle="1" w:styleId="ac">
    <w:name w:val="附录四级条标题"/>
    <w:basedOn w:val="ab"/>
    <w:next w:val="afff3"/>
    <w:autoRedefine/>
    <w:qFormat/>
    <w:pPr>
      <w:numPr>
        <w:ilvl w:val="5"/>
      </w:numPr>
      <w:outlineLvl w:val="5"/>
    </w:pPr>
  </w:style>
  <w:style w:type="paragraph" w:customStyle="1" w:styleId="ad">
    <w:name w:val="附录五级条标题"/>
    <w:basedOn w:val="ac"/>
    <w:next w:val="afff3"/>
    <w:autoRedefine/>
    <w:qFormat/>
    <w:pPr>
      <w:numPr>
        <w:ilvl w:val="6"/>
      </w:numPr>
      <w:outlineLvl w:val="6"/>
    </w:pPr>
  </w:style>
  <w:style w:type="character" w:customStyle="1" w:styleId="afe">
    <w:name w:val="正文文本 字符"/>
    <w:link w:val="afd"/>
    <w:autoRedefine/>
    <w:qFormat/>
    <w:rPr>
      <w:kern w:val="2"/>
      <w:sz w:val="21"/>
      <w:szCs w:val="21"/>
    </w:rPr>
  </w:style>
  <w:style w:type="character" w:customStyle="1" w:styleId="40">
    <w:name w:val="标题 4 字符"/>
    <w:link w:val="4"/>
    <w:autoRedefine/>
    <w:qFormat/>
    <w:rPr>
      <w:rFonts w:ascii="宋体" w:eastAsia="宋体" w:hAnsi="宋体"/>
      <w:bCs/>
      <w:kern w:val="2"/>
      <w:sz w:val="24"/>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paragraph" w:customStyle="1" w:styleId="a1">
    <w:name w:val="列项◆（三级）"/>
    <w:autoRedefine/>
    <w:qFormat/>
    <w:pPr>
      <w:numPr>
        <w:numId w:val="4"/>
      </w:numPr>
      <w:ind w:leftChars="600" w:left="800" w:hangingChars="200" w:hanging="200"/>
    </w:pPr>
    <w:rPr>
      <w:rFonts w:ascii="宋体"/>
      <w:sz w:val="21"/>
      <w:szCs w:val="21"/>
    </w:rPr>
  </w:style>
  <w:style w:type="paragraph" w:customStyle="1" w:styleId="a3">
    <w:name w:val="附录表标题"/>
    <w:next w:val="afff3"/>
    <w:autoRedefine/>
    <w:qFormat/>
    <w:pPr>
      <w:numPr>
        <w:numId w:val="5"/>
      </w:numPr>
      <w:jc w:val="center"/>
      <w:textAlignment w:val="baseline"/>
    </w:pPr>
    <w:rPr>
      <w:rFonts w:ascii="黑体" w:eastAsia="黑体"/>
      <w:kern w:val="21"/>
      <w:sz w:val="21"/>
      <w:szCs w:val="21"/>
    </w:rPr>
  </w:style>
  <w:style w:type="character" w:customStyle="1" w:styleId="HTML0">
    <w:name w:val="HTML 地址 字符"/>
    <w:link w:val="HTML"/>
    <w:autoRedefine/>
    <w:qFormat/>
    <w:rPr>
      <w:i/>
      <w:iCs/>
      <w:kern w:val="2"/>
      <w:sz w:val="21"/>
      <w:szCs w:val="21"/>
    </w:rPr>
  </w:style>
  <w:style w:type="character" w:customStyle="1" w:styleId="HTML2">
    <w:name w:val="HTML 预设格式 字符"/>
    <w:link w:val="HTML1"/>
    <w:autoRedefine/>
    <w:qFormat/>
    <w:rPr>
      <w:rFonts w:ascii="Courier New" w:hAnsi="Courier New"/>
      <w:kern w:val="2"/>
    </w:rPr>
  </w:style>
  <w:style w:type="character" w:customStyle="1" w:styleId="affb">
    <w:name w:val="标题 字符"/>
    <w:link w:val="affa"/>
    <w:autoRedefine/>
    <w:qFormat/>
    <w:rPr>
      <w:rFonts w:ascii="Arial" w:hAnsi="Arial"/>
      <w:b/>
      <w:bCs/>
      <w:kern w:val="2"/>
      <w:sz w:val="32"/>
      <w:szCs w:val="32"/>
    </w:rPr>
  </w:style>
  <w:style w:type="paragraph" w:customStyle="1" w:styleId="afff6">
    <w:name w:val="标准标志"/>
    <w:next w:val="af7"/>
    <w:autoRedefine/>
    <w:qFormat/>
    <w:pPr>
      <w:framePr w:w="2268" w:h="1392" w:hRule="exact" w:wrap="auto" w:hAnchor="margin" w:x="6748" w:y="171" w:anchorLock="1"/>
      <w:shd w:val="solid" w:color="FFFFFF" w:fill="FFFFFF"/>
      <w:spacing w:line="240" w:lineRule="atLeast"/>
      <w:jc w:val="right"/>
    </w:pPr>
    <w:rPr>
      <w:b/>
      <w:bCs/>
      <w:w w:val="130"/>
      <w:sz w:val="96"/>
      <w:szCs w:val="96"/>
    </w:rPr>
  </w:style>
  <w:style w:type="paragraph" w:customStyle="1" w:styleId="afff7">
    <w:name w:val="标准称谓"/>
    <w:next w:val="af7"/>
    <w:autoRedefine/>
    <w:qFormat/>
    <w:pPr>
      <w:framePr w:w="9638" w:h="754" w:hRule="exact" w:hSpace="180" w:vSpace="180" w:wrap="auto" w:vAnchor="page" w:hAnchor="margin" w:xAlign="center" w:y="2128" w:anchorLock="1"/>
      <w:widowControl w:val="0"/>
      <w:kinsoku w:val="0"/>
      <w:overflowPunct w:val="0"/>
      <w:autoSpaceDE w:val="0"/>
      <w:autoSpaceDN w:val="0"/>
      <w:spacing w:line="240" w:lineRule="atLeast"/>
      <w:jc w:val="distribute"/>
    </w:pPr>
    <w:rPr>
      <w:rFonts w:ascii="宋体"/>
      <w:b/>
      <w:bCs/>
      <w:spacing w:val="20"/>
      <w:w w:val="148"/>
      <w:sz w:val="52"/>
      <w:szCs w:val="52"/>
    </w:rPr>
  </w:style>
  <w:style w:type="paragraph" w:customStyle="1" w:styleId="afff8">
    <w:name w:val="标准书脚_偶数页"/>
    <w:autoRedefine/>
    <w:qFormat/>
    <w:pPr>
      <w:spacing w:before="120"/>
    </w:pPr>
    <w:rPr>
      <w:sz w:val="18"/>
      <w:szCs w:val="18"/>
    </w:rPr>
  </w:style>
  <w:style w:type="paragraph" w:customStyle="1" w:styleId="afff9">
    <w:name w:val="标准书脚_奇数页"/>
    <w:autoRedefine/>
    <w:qFormat/>
    <w:pPr>
      <w:spacing w:before="120"/>
      <w:jc w:val="right"/>
    </w:pPr>
    <w:rPr>
      <w:sz w:val="18"/>
      <w:szCs w:val="18"/>
    </w:rPr>
  </w:style>
  <w:style w:type="paragraph" w:customStyle="1" w:styleId="afffa">
    <w:name w:val="标准书眉_奇数页"/>
    <w:next w:val="af7"/>
    <w:autoRedefine/>
    <w:qFormat/>
    <w:pPr>
      <w:tabs>
        <w:tab w:val="center" w:pos="4154"/>
        <w:tab w:val="right" w:pos="8306"/>
      </w:tabs>
      <w:spacing w:after="120"/>
      <w:jc w:val="right"/>
    </w:pPr>
    <w:rPr>
      <w:sz w:val="21"/>
      <w:szCs w:val="21"/>
    </w:rPr>
  </w:style>
  <w:style w:type="paragraph" w:customStyle="1" w:styleId="afffb">
    <w:name w:val="标准书眉_偶数页"/>
    <w:basedOn w:val="afffa"/>
    <w:next w:val="af7"/>
    <w:autoRedefine/>
    <w:qFormat/>
    <w:pPr>
      <w:jc w:val="left"/>
    </w:pPr>
  </w:style>
  <w:style w:type="paragraph" w:customStyle="1" w:styleId="afffc">
    <w:name w:val="标准书眉一"/>
    <w:autoRedefine/>
    <w:qFormat/>
    <w:pPr>
      <w:jc w:val="both"/>
    </w:pPr>
  </w:style>
  <w:style w:type="paragraph" w:customStyle="1" w:styleId="afffd">
    <w:name w:val="参考文献、索引标题"/>
    <w:basedOn w:val="ae"/>
    <w:next w:val="af7"/>
    <w:autoRedefine/>
    <w:qFormat/>
  </w:style>
  <w:style w:type="paragraph" w:customStyle="1" w:styleId="afffe">
    <w:name w:val="样式"/>
    <w:basedOn w:val="af7"/>
    <w:next w:val="afb"/>
    <w:autoRedefine/>
    <w:qFormat/>
    <w:pPr>
      <w:adjustRightInd w:val="0"/>
      <w:spacing w:after="60" w:line="360" w:lineRule="atLeast"/>
      <w:textAlignment w:val="baseline"/>
    </w:pPr>
    <w:rPr>
      <w:rFonts w:ascii="宋体"/>
      <w:kern w:val="21"/>
      <w:szCs w:val="21"/>
    </w:rPr>
  </w:style>
  <w:style w:type="character" w:customStyle="1" w:styleId="affff">
    <w:name w:val="发布"/>
    <w:autoRedefine/>
    <w:qFormat/>
    <w:rPr>
      <w:rFonts w:ascii="黑体" w:eastAsia="黑体" w:cs="Times New Roman"/>
      <w:spacing w:val="22"/>
      <w:w w:val="100"/>
      <w:position w:val="3"/>
      <w:sz w:val="28"/>
      <w:szCs w:val="28"/>
    </w:rPr>
  </w:style>
  <w:style w:type="paragraph" w:customStyle="1" w:styleId="affff0">
    <w:name w:val="发布部门"/>
    <w:next w:val="afff3"/>
    <w:autoRedefine/>
    <w:qFormat/>
    <w:pPr>
      <w:framePr w:w="7433" w:h="585" w:hRule="exact" w:hSpace="180" w:vSpace="180" w:wrap="auto" w:hAnchor="margin" w:xAlign="center" w:y="14401" w:anchorLock="1"/>
      <w:jc w:val="center"/>
    </w:pPr>
    <w:rPr>
      <w:rFonts w:ascii="宋体"/>
      <w:b/>
      <w:bCs/>
      <w:spacing w:val="20"/>
      <w:w w:val="135"/>
      <w:sz w:val="36"/>
      <w:szCs w:val="36"/>
    </w:rPr>
  </w:style>
  <w:style w:type="paragraph" w:customStyle="1" w:styleId="affff1">
    <w:name w:val="发布日期"/>
    <w:autoRedefine/>
    <w:qFormat/>
    <w:pPr>
      <w:framePr w:w="4000" w:h="473" w:hRule="exact" w:hSpace="180" w:vSpace="180" w:wrap="auto" w:hAnchor="margin" w:y="13511" w:anchorLock="1"/>
    </w:pPr>
    <w:rPr>
      <w:rFonts w:eastAsia="黑体"/>
      <w:sz w:val="28"/>
      <w:szCs w:val="28"/>
    </w:rPr>
  </w:style>
  <w:style w:type="paragraph" w:customStyle="1" w:styleId="11">
    <w:name w:val="封面标准号1"/>
    <w:autoRedefine/>
    <w:qFormat/>
    <w:pPr>
      <w:widowControl w:val="0"/>
      <w:kinsoku w:val="0"/>
      <w:overflowPunct w:val="0"/>
      <w:autoSpaceDE w:val="0"/>
      <w:autoSpaceDN w:val="0"/>
      <w:spacing w:before="308"/>
      <w:jc w:val="right"/>
      <w:textAlignment w:val="center"/>
    </w:pPr>
    <w:rPr>
      <w:sz w:val="28"/>
      <w:szCs w:val="28"/>
    </w:rPr>
  </w:style>
  <w:style w:type="paragraph" w:customStyle="1" w:styleId="22">
    <w:name w:val="封面标准号2"/>
    <w:basedOn w:val="11"/>
    <w:autoRedefine/>
    <w:qFormat/>
    <w:pPr>
      <w:framePr w:w="9138" w:h="1244" w:hRule="exact" w:wrap="auto" w:vAnchor="page" w:hAnchor="margin" w:y="2908"/>
      <w:adjustRightInd w:val="0"/>
      <w:spacing w:before="357" w:line="280" w:lineRule="exact"/>
    </w:pPr>
  </w:style>
  <w:style w:type="paragraph" w:customStyle="1" w:styleId="affff2">
    <w:name w:val="封面标准代替信息"/>
    <w:basedOn w:val="22"/>
    <w:autoRedefine/>
    <w:qFormat/>
    <w:pPr>
      <w:framePr w:wrap="auto"/>
      <w:spacing w:before="57"/>
    </w:pPr>
    <w:rPr>
      <w:rFonts w:ascii="宋体"/>
      <w:sz w:val="21"/>
      <w:szCs w:val="21"/>
    </w:rPr>
  </w:style>
  <w:style w:type="paragraph" w:customStyle="1" w:styleId="affff3">
    <w:name w:val="封面标准名称"/>
    <w:autoRedefine/>
    <w:qFormat/>
    <w:pPr>
      <w:framePr w:w="9638" w:h="6917" w:hRule="exact" w:wrap="auto" w:hAnchor="margin" w:xAlign="center" w:y="5955" w:anchorLock="1"/>
      <w:widowControl w:val="0"/>
      <w:spacing w:line="680" w:lineRule="exact"/>
      <w:jc w:val="center"/>
      <w:textAlignment w:val="center"/>
    </w:pPr>
    <w:rPr>
      <w:rFonts w:ascii="黑体" w:eastAsia="黑体"/>
      <w:sz w:val="52"/>
      <w:szCs w:val="52"/>
    </w:rPr>
  </w:style>
  <w:style w:type="paragraph" w:customStyle="1" w:styleId="affff4">
    <w:name w:val="封面标准文稿编辑信息"/>
    <w:autoRedefine/>
    <w:qFormat/>
    <w:pPr>
      <w:spacing w:before="180" w:line="180" w:lineRule="exact"/>
      <w:jc w:val="center"/>
    </w:pPr>
    <w:rPr>
      <w:rFonts w:ascii="宋体"/>
      <w:sz w:val="21"/>
      <w:szCs w:val="21"/>
    </w:rPr>
  </w:style>
  <w:style w:type="paragraph" w:customStyle="1" w:styleId="affff5">
    <w:name w:val="封面标准文稿类别"/>
    <w:autoRedefine/>
    <w:qFormat/>
    <w:pPr>
      <w:spacing w:before="440" w:line="400" w:lineRule="exact"/>
      <w:jc w:val="center"/>
    </w:pPr>
    <w:rPr>
      <w:rFonts w:ascii="宋体"/>
      <w:sz w:val="24"/>
      <w:szCs w:val="24"/>
    </w:rPr>
  </w:style>
  <w:style w:type="paragraph" w:customStyle="1" w:styleId="affff6">
    <w:name w:val="封面标准英文名称"/>
    <w:autoRedefine/>
    <w:qFormat/>
    <w:pPr>
      <w:widowControl w:val="0"/>
      <w:spacing w:before="370" w:line="400" w:lineRule="exact"/>
      <w:jc w:val="center"/>
    </w:pPr>
    <w:rPr>
      <w:sz w:val="28"/>
      <w:szCs w:val="28"/>
    </w:rPr>
  </w:style>
  <w:style w:type="paragraph" w:customStyle="1" w:styleId="affff7">
    <w:name w:val="封面一致性程度标识"/>
    <w:autoRedefine/>
    <w:qFormat/>
    <w:pPr>
      <w:spacing w:before="440" w:line="400" w:lineRule="exact"/>
      <w:jc w:val="center"/>
    </w:pPr>
    <w:rPr>
      <w:rFonts w:ascii="宋体"/>
      <w:sz w:val="28"/>
      <w:szCs w:val="28"/>
    </w:rPr>
  </w:style>
  <w:style w:type="paragraph" w:customStyle="1" w:styleId="affff8">
    <w:name w:val="封面正文"/>
    <w:autoRedefine/>
    <w:qFormat/>
    <w:pPr>
      <w:jc w:val="both"/>
    </w:pPr>
  </w:style>
  <w:style w:type="paragraph" w:customStyle="1" w:styleId="a0">
    <w:name w:val="附录图标题"/>
    <w:next w:val="afff3"/>
    <w:autoRedefine/>
    <w:qFormat/>
    <w:pPr>
      <w:numPr>
        <w:numId w:val="6"/>
      </w:numPr>
      <w:jc w:val="center"/>
    </w:pPr>
    <w:rPr>
      <w:rFonts w:ascii="黑体" w:eastAsia="黑体"/>
      <w:sz w:val="21"/>
      <w:szCs w:val="21"/>
    </w:rPr>
  </w:style>
  <w:style w:type="character" w:customStyle="1" w:styleId="EmailStyle801">
    <w:name w:val="EmailStyle801"/>
    <w:autoRedefine/>
    <w:qFormat/>
    <w:rPr>
      <w:rFonts w:ascii="Arial" w:eastAsia="宋体" w:hAnsi="Arial" w:cs="Times New Roman"/>
      <w:color w:val="auto"/>
      <w:sz w:val="20"/>
      <w:szCs w:val="20"/>
    </w:rPr>
  </w:style>
  <w:style w:type="character" w:customStyle="1" w:styleId="EmailStyle811">
    <w:name w:val="EmailStyle811"/>
    <w:autoRedefine/>
    <w:qFormat/>
    <w:rPr>
      <w:rFonts w:ascii="Arial" w:eastAsia="宋体" w:hAnsi="Arial" w:cs="Times New Roman"/>
      <w:color w:val="auto"/>
      <w:sz w:val="20"/>
      <w:szCs w:val="20"/>
    </w:rPr>
  </w:style>
  <w:style w:type="character" w:customStyle="1" w:styleId="aff9">
    <w:name w:val="脚注文本 字符"/>
    <w:link w:val="aff8"/>
    <w:autoRedefine/>
    <w:qFormat/>
    <w:rPr>
      <w:kern w:val="2"/>
      <w:sz w:val="18"/>
      <w:szCs w:val="18"/>
    </w:rPr>
  </w:style>
  <w:style w:type="paragraph" w:customStyle="1" w:styleId="af6">
    <w:name w:val="列项——（一级）"/>
    <w:autoRedefine/>
    <w:qFormat/>
    <w:pPr>
      <w:widowControl w:val="0"/>
      <w:numPr>
        <w:numId w:val="7"/>
      </w:numPr>
      <w:tabs>
        <w:tab w:val="left" w:pos="854"/>
      </w:tabs>
      <w:ind w:leftChars="200" w:left="200" w:hangingChars="200" w:hanging="200"/>
      <w:jc w:val="both"/>
    </w:pPr>
    <w:rPr>
      <w:rFonts w:ascii="宋体"/>
      <w:sz w:val="21"/>
      <w:szCs w:val="21"/>
    </w:rPr>
  </w:style>
  <w:style w:type="paragraph" w:customStyle="1" w:styleId="a5">
    <w:name w:val="列项●（二级）"/>
    <w:autoRedefine/>
    <w:qFormat/>
    <w:pPr>
      <w:numPr>
        <w:numId w:val="8"/>
      </w:numPr>
      <w:tabs>
        <w:tab w:val="left" w:pos="840"/>
      </w:tabs>
      <w:ind w:leftChars="400" w:left="600" w:hangingChars="200" w:hanging="200"/>
      <w:jc w:val="both"/>
    </w:pPr>
    <w:rPr>
      <w:rFonts w:ascii="宋体"/>
      <w:sz w:val="21"/>
      <w:szCs w:val="21"/>
    </w:rPr>
  </w:style>
  <w:style w:type="paragraph" w:customStyle="1" w:styleId="affff9">
    <w:name w:val="目次、索引正文"/>
    <w:autoRedefine/>
    <w:qFormat/>
    <w:pPr>
      <w:spacing w:line="320" w:lineRule="exact"/>
      <w:jc w:val="both"/>
    </w:pPr>
    <w:rPr>
      <w:rFonts w:ascii="宋体"/>
      <w:sz w:val="21"/>
      <w:szCs w:val="21"/>
    </w:rPr>
  </w:style>
  <w:style w:type="paragraph" w:customStyle="1" w:styleId="affffa">
    <w:name w:val="其他标准称谓"/>
    <w:autoRedefine/>
    <w:qFormat/>
    <w:pPr>
      <w:spacing w:line="240" w:lineRule="atLeast"/>
      <w:jc w:val="distribute"/>
    </w:pPr>
    <w:rPr>
      <w:rFonts w:ascii="黑体" w:eastAsia="黑体" w:hAnsi="宋体"/>
      <w:sz w:val="52"/>
      <w:szCs w:val="52"/>
    </w:rPr>
  </w:style>
  <w:style w:type="paragraph" w:customStyle="1" w:styleId="affffb">
    <w:name w:val="其他发布部门"/>
    <w:basedOn w:val="affff0"/>
    <w:autoRedefine/>
    <w:qFormat/>
    <w:pPr>
      <w:framePr w:wrap="auto"/>
      <w:spacing w:line="240" w:lineRule="atLeast"/>
    </w:pPr>
    <w:rPr>
      <w:rFonts w:ascii="黑体" w:eastAsia="黑体"/>
      <w:b w:val="0"/>
      <w:bCs w:val="0"/>
    </w:rPr>
  </w:style>
  <w:style w:type="paragraph" w:customStyle="1" w:styleId="affffc">
    <w:name w:val="实施日期"/>
    <w:basedOn w:val="affff1"/>
    <w:autoRedefine/>
    <w:qFormat/>
    <w:pPr>
      <w:framePr w:hSpace="0" w:wrap="auto" w:xAlign="right"/>
      <w:jc w:val="right"/>
    </w:pPr>
  </w:style>
  <w:style w:type="paragraph" w:customStyle="1" w:styleId="a">
    <w:name w:val="示例"/>
    <w:next w:val="afff3"/>
    <w:autoRedefine/>
    <w:qFormat/>
    <w:pPr>
      <w:numPr>
        <w:numId w:val="9"/>
      </w:numPr>
      <w:tabs>
        <w:tab w:val="left" w:pos="816"/>
      </w:tabs>
      <w:ind w:firstLineChars="233" w:firstLine="419"/>
      <w:jc w:val="both"/>
    </w:pPr>
    <w:rPr>
      <w:rFonts w:ascii="宋体"/>
      <w:sz w:val="18"/>
      <w:szCs w:val="18"/>
    </w:rPr>
  </w:style>
  <w:style w:type="paragraph" w:customStyle="1" w:styleId="affffd">
    <w:name w:val="数字编号列项（二级）"/>
    <w:autoRedefine/>
    <w:qFormat/>
    <w:pPr>
      <w:ind w:leftChars="400" w:left="1260" w:hangingChars="200" w:hanging="420"/>
      <w:jc w:val="both"/>
    </w:pPr>
    <w:rPr>
      <w:rFonts w:ascii="宋体"/>
      <w:sz w:val="21"/>
      <w:szCs w:val="21"/>
    </w:rPr>
  </w:style>
  <w:style w:type="paragraph" w:customStyle="1" w:styleId="affffe">
    <w:name w:val="条文脚注"/>
    <w:basedOn w:val="aff8"/>
    <w:autoRedefine/>
    <w:qFormat/>
    <w:pPr>
      <w:ind w:leftChars="200" w:left="780" w:hangingChars="200" w:hanging="360"/>
      <w:jc w:val="both"/>
    </w:pPr>
    <w:rPr>
      <w:rFonts w:ascii="宋体"/>
    </w:rPr>
  </w:style>
  <w:style w:type="paragraph" w:customStyle="1" w:styleId="afffff">
    <w:name w:val="图表脚注"/>
    <w:next w:val="afff3"/>
    <w:autoRedefine/>
    <w:qFormat/>
    <w:pPr>
      <w:ind w:leftChars="200" w:left="300" w:hangingChars="100" w:hanging="100"/>
      <w:jc w:val="both"/>
    </w:pPr>
    <w:rPr>
      <w:rFonts w:ascii="宋体"/>
      <w:sz w:val="18"/>
      <w:szCs w:val="18"/>
    </w:rPr>
  </w:style>
  <w:style w:type="paragraph" w:customStyle="1" w:styleId="afffff0">
    <w:name w:val="文献分类号"/>
    <w:autoRedefine/>
    <w:qFormat/>
    <w:pPr>
      <w:framePr w:hSpace="180" w:vSpace="180" w:wrap="auto" w:hAnchor="margin" w:y="1" w:anchorLock="1"/>
      <w:widowControl w:val="0"/>
      <w:textAlignment w:val="center"/>
    </w:pPr>
    <w:rPr>
      <w:rFonts w:eastAsia="黑体"/>
      <w:sz w:val="21"/>
      <w:szCs w:val="21"/>
    </w:rPr>
  </w:style>
  <w:style w:type="paragraph" w:customStyle="1" w:styleId="a6">
    <w:name w:val="正文表标题"/>
    <w:next w:val="afff3"/>
    <w:autoRedefine/>
    <w:qFormat/>
    <w:pPr>
      <w:numPr>
        <w:numId w:val="10"/>
      </w:numPr>
      <w:jc w:val="center"/>
    </w:pPr>
    <w:rPr>
      <w:rFonts w:ascii="黑体" w:eastAsia="黑体"/>
      <w:sz w:val="21"/>
      <w:szCs w:val="21"/>
    </w:rPr>
  </w:style>
  <w:style w:type="paragraph" w:customStyle="1" w:styleId="a4">
    <w:name w:val="正文图标题"/>
    <w:next w:val="afff3"/>
    <w:autoRedefine/>
    <w:qFormat/>
    <w:pPr>
      <w:numPr>
        <w:numId w:val="11"/>
      </w:numPr>
      <w:jc w:val="center"/>
    </w:pPr>
    <w:rPr>
      <w:rFonts w:ascii="黑体" w:eastAsia="黑体"/>
      <w:sz w:val="21"/>
      <w:szCs w:val="21"/>
    </w:rPr>
  </w:style>
  <w:style w:type="paragraph" w:customStyle="1" w:styleId="af5">
    <w:name w:val="注："/>
    <w:next w:val="afff3"/>
    <w:autoRedefine/>
    <w:qFormat/>
    <w:pPr>
      <w:widowControl w:val="0"/>
      <w:numPr>
        <w:numId w:val="12"/>
      </w:numPr>
      <w:autoSpaceDE w:val="0"/>
      <w:autoSpaceDN w:val="0"/>
      <w:jc w:val="both"/>
    </w:pPr>
    <w:rPr>
      <w:rFonts w:ascii="宋体"/>
      <w:sz w:val="18"/>
      <w:szCs w:val="18"/>
    </w:rPr>
  </w:style>
  <w:style w:type="paragraph" w:customStyle="1" w:styleId="a2">
    <w:name w:val="注×："/>
    <w:autoRedefine/>
    <w:qFormat/>
    <w:pPr>
      <w:widowControl w:val="0"/>
      <w:numPr>
        <w:numId w:val="13"/>
      </w:numPr>
      <w:tabs>
        <w:tab w:val="left" w:pos="630"/>
      </w:tabs>
      <w:autoSpaceDE w:val="0"/>
      <w:autoSpaceDN w:val="0"/>
      <w:jc w:val="both"/>
    </w:pPr>
    <w:rPr>
      <w:rFonts w:ascii="宋体"/>
      <w:sz w:val="18"/>
      <w:szCs w:val="18"/>
    </w:rPr>
  </w:style>
  <w:style w:type="paragraph" w:customStyle="1" w:styleId="afffff1">
    <w:name w:val="字母编号列项（一级）"/>
    <w:autoRedefine/>
    <w:qFormat/>
    <w:pPr>
      <w:ind w:leftChars="200" w:left="840" w:hangingChars="200" w:hanging="420"/>
      <w:jc w:val="both"/>
    </w:pPr>
    <w:rPr>
      <w:rFonts w:ascii="宋体"/>
      <w:sz w:val="21"/>
      <w:szCs w:val="21"/>
    </w:rPr>
  </w:style>
  <w:style w:type="paragraph" w:customStyle="1" w:styleId="afffff2">
    <w:name w:val="编号列项（三级）"/>
    <w:autoRedefine/>
    <w:qFormat/>
    <w:pPr>
      <w:ind w:leftChars="600" w:left="800" w:hangingChars="200" w:hanging="200"/>
    </w:pPr>
    <w:rPr>
      <w:rFonts w:ascii="宋体"/>
      <w:sz w:val="21"/>
      <w:szCs w:val="21"/>
    </w:rPr>
  </w:style>
  <w:style w:type="paragraph" w:customStyle="1" w:styleId="12">
    <w:name w:val="样式1"/>
    <w:basedOn w:val="af7"/>
    <w:next w:val="afb"/>
    <w:autoRedefine/>
    <w:qFormat/>
    <w:pPr>
      <w:adjustRightInd w:val="0"/>
      <w:spacing w:after="60" w:line="360" w:lineRule="atLeast"/>
      <w:textAlignment w:val="baseline"/>
    </w:pPr>
    <w:rPr>
      <w:rFonts w:ascii="宋体"/>
      <w:kern w:val="21"/>
      <w:szCs w:val="21"/>
    </w:rPr>
  </w:style>
  <w:style w:type="paragraph" w:customStyle="1" w:styleId="23">
    <w:name w:val="测功机标题2"/>
    <w:basedOn w:val="3"/>
    <w:autoRedefine/>
    <w:qFormat/>
    <w:pPr>
      <w:keepLines w:val="0"/>
      <w:spacing w:beforeLines="50" w:afterLines="50" w:line="240" w:lineRule="auto"/>
      <w:ind w:leftChars="100" w:left="100"/>
    </w:pPr>
    <w:rPr>
      <w:rFonts w:ascii="黑体" w:eastAsia="黑体"/>
      <w:bCs w:val="0"/>
      <w:i/>
      <w:szCs w:val="18"/>
    </w:rPr>
  </w:style>
  <w:style w:type="character" w:customStyle="1" w:styleId="2TimesNewRomanChar">
    <w:name w:val="样式 测功机标题2 + Times New Roman Char"/>
    <w:autoRedefine/>
    <w:qFormat/>
    <w:rPr>
      <w:rFonts w:ascii="宋体" w:eastAsia="黑体" w:cs="Times New Roman"/>
      <w:i/>
      <w:iCs/>
      <w:kern w:val="2"/>
      <w:sz w:val="18"/>
      <w:szCs w:val="18"/>
      <w:lang w:val="en-US" w:eastAsia="zh-CN" w:bidi="ar-SA"/>
    </w:rPr>
  </w:style>
  <w:style w:type="paragraph" w:customStyle="1" w:styleId="31">
    <w:name w:val="测功机标题3级"/>
    <w:basedOn w:val="4"/>
    <w:autoRedefine/>
    <w:qFormat/>
    <w:pPr>
      <w:spacing w:beforeLines="50" w:afterLines="50"/>
      <w:ind w:leftChars="150" w:left="150"/>
    </w:pPr>
    <w:rPr>
      <w:rFonts w:ascii="Times New Roman"/>
      <w:szCs w:val="24"/>
    </w:rPr>
  </w:style>
  <w:style w:type="character" w:customStyle="1" w:styleId="Char0">
    <w:name w:val="校准方法的项目 Char"/>
    <w:autoRedefine/>
    <w:qFormat/>
    <w:rPr>
      <w:rFonts w:ascii="宋体" w:eastAsia="黑体" w:cs="Times New Roman"/>
      <w:i/>
      <w:iCs/>
      <w:kern w:val="2"/>
      <w:sz w:val="18"/>
      <w:szCs w:val="18"/>
      <w:lang w:val="en-US" w:eastAsia="zh-CN" w:bidi="ar-SA"/>
    </w:rPr>
  </w:style>
  <w:style w:type="character" w:customStyle="1" w:styleId="2Char">
    <w:name w:val="样式 样式 样式 校准方法的项目 + 首行缩进:  2 字符 + 倾斜 + 倾斜 Char"/>
    <w:autoRedefine/>
    <w:qFormat/>
    <w:rPr>
      <w:rFonts w:ascii="宋体" w:eastAsia="黑体" w:cs="宋体"/>
      <w:i/>
      <w:iCs/>
      <w:kern w:val="2"/>
      <w:sz w:val="18"/>
      <w:szCs w:val="18"/>
      <w:lang w:val="en-US" w:eastAsia="zh-CN" w:bidi="ar-SA"/>
    </w:rPr>
  </w:style>
  <w:style w:type="character" w:customStyle="1" w:styleId="2Char0">
    <w:name w:val="样式 样式 校准方法的项目 + 首行缩进:  2 字符 + 倾斜 Char"/>
    <w:autoRedefine/>
    <w:qFormat/>
    <w:rPr>
      <w:rFonts w:ascii="宋体" w:eastAsia="黑体" w:cs="宋体"/>
      <w:i/>
      <w:iCs/>
      <w:kern w:val="2"/>
      <w:sz w:val="18"/>
      <w:szCs w:val="18"/>
      <w:lang w:val="en-US" w:eastAsia="zh-CN" w:bidi="ar-SA"/>
    </w:rPr>
  </w:style>
  <w:style w:type="paragraph" w:customStyle="1" w:styleId="24">
    <w:name w:val="样式 样式 样式 样式 校准方法的项目 + 首行缩进:  2 字符 + 倾斜 + 倾斜 + (西文) 宋体"/>
    <w:basedOn w:val="af7"/>
    <w:autoRedefine/>
    <w:qFormat/>
    <w:pPr>
      <w:keepNext/>
      <w:jc w:val="left"/>
      <w:outlineLvl w:val="2"/>
    </w:pPr>
    <w:rPr>
      <w:rFonts w:ascii="宋体" w:eastAsia="黑体" w:hAnsi="宋体" w:cs="宋体"/>
      <w:i/>
      <w:iCs/>
    </w:rPr>
  </w:style>
  <w:style w:type="paragraph" w:customStyle="1" w:styleId="13">
    <w:name w:val="测功机标题1"/>
    <w:basedOn w:val="2"/>
    <w:autoRedefine/>
    <w:qFormat/>
    <w:pPr>
      <w:keepLines w:val="0"/>
      <w:tabs>
        <w:tab w:val="left" w:pos="1365"/>
        <w:tab w:val="left" w:pos="7665"/>
        <w:tab w:val="left" w:pos="7980"/>
        <w:tab w:val="left" w:pos="9030"/>
      </w:tabs>
      <w:spacing w:before="120" w:line="240" w:lineRule="auto"/>
    </w:pPr>
    <w:rPr>
      <w:rFonts w:ascii="黑体"/>
      <w:bCs w:val="0"/>
      <w:sz w:val="28"/>
      <w:szCs w:val="20"/>
    </w:rPr>
  </w:style>
  <w:style w:type="paragraph" w:customStyle="1" w:styleId="afffff3">
    <w:name w:val="五级无标题条"/>
    <w:basedOn w:val="af7"/>
    <w:autoRedefine/>
    <w:qFormat/>
  </w:style>
  <w:style w:type="character" w:customStyle="1" w:styleId="content">
    <w:name w:val="content"/>
    <w:basedOn w:val="af8"/>
    <w:autoRedefine/>
    <w:qFormat/>
  </w:style>
  <w:style w:type="paragraph" w:customStyle="1" w:styleId="afffff4">
    <w:name w:val="三级无标题条"/>
    <w:basedOn w:val="af7"/>
    <w:autoRedefine/>
    <w:qFormat/>
  </w:style>
  <w:style w:type="paragraph" w:customStyle="1" w:styleId="afffff5">
    <w:name w:val="一级无标题条"/>
    <w:basedOn w:val="af7"/>
    <w:autoRedefine/>
    <w:qFormat/>
    <w:pPr>
      <w:ind w:left="3570"/>
    </w:pPr>
  </w:style>
  <w:style w:type="character" w:customStyle="1" w:styleId="aff4">
    <w:name w:val="页脚 字符"/>
    <w:link w:val="aff3"/>
    <w:autoRedefine/>
    <w:qFormat/>
    <w:rPr>
      <w:kern w:val="2"/>
      <w:sz w:val="18"/>
      <w:szCs w:val="18"/>
    </w:rPr>
  </w:style>
  <w:style w:type="paragraph" w:customStyle="1" w:styleId="afffff6">
    <w:name w:val="注：（正文）"/>
    <w:basedOn w:val="af5"/>
    <w:next w:val="afff3"/>
    <w:autoRedefine/>
    <w:qFormat/>
    <w:pPr>
      <w:numPr>
        <w:numId w:val="0"/>
      </w:numPr>
      <w:ind w:left="726" w:hanging="363"/>
    </w:pPr>
  </w:style>
  <w:style w:type="paragraph" w:customStyle="1" w:styleId="afffff7">
    <w:name w:val="其他发布日期"/>
    <w:basedOn w:val="affff1"/>
    <w:autoRedefine/>
    <w:qFormat/>
    <w:pPr>
      <w:framePr w:w="3997" w:h="471" w:hRule="exact" w:hSpace="0" w:vSpace="181" w:wrap="around" w:vAnchor="page" w:hAnchor="page" w:x="1419" w:y="14097"/>
    </w:pPr>
    <w:rPr>
      <w:szCs w:val="20"/>
    </w:rPr>
  </w:style>
  <w:style w:type="paragraph" w:styleId="afffff8">
    <w:name w:val="List Paragraph"/>
    <w:basedOn w:val="af7"/>
    <w:autoRedefine/>
    <w:uiPriority w:val="34"/>
    <w:qFormat/>
  </w:style>
  <w:style w:type="paragraph" w:customStyle="1" w:styleId="afffff9">
    <w:name w:val="正文公式编号制表符"/>
    <w:basedOn w:val="afff3"/>
    <w:next w:val="afff3"/>
    <w:autoRedefine/>
    <w:qFormat/>
    <w:pPr>
      <w:tabs>
        <w:tab w:val="center" w:pos="4201"/>
        <w:tab w:val="right" w:leader="dot" w:pos="9298"/>
      </w:tabs>
      <w:ind w:firstLineChars="0" w:firstLine="0"/>
    </w:pPr>
  </w:style>
  <w:style w:type="character" w:customStyle="1" w:styleId="aff6">
    <w:name w:val="页眉 字符"/>
    <w:link w:val="aff5"/>
    <w:autoRedefine/>
    <w:qFormat/>
    <w:rPr>
      <w:kern w:val="2"/>
      <w:sz w:val="18"/>
      <w:szCs w:val="18"/>
    </w:rPr>
  </w:style>
  <w:style w:type="character" w:styleId="afffffa">
    <w:name w:val="Placeholder Text"/>
    <w:autoRedefine/>
    <w:uiPriority w:val="99"/>
    <w:semiHidden/>
    <w:qFormat/>
    <w:rPr>
      <w:color w:val="808080"/>
    </w:rPr>
  </w:style>
  <w:style w:type="character" w:customStyle="1" w:styleId="TOC70">
    <w:name w:val="TOC 7 字符"/>
    <w:link w:val="TOC7"/>
    <w:autoRedefine/>
    <w:qFormat/>
    <w:rPr>
      <w:szCs w:val="21"/>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1054</Words>
  <Characters>6010</Characters>
  <Application>Microsoft Office Word</Application>
  <DocSecurity>0</DocSecurity>
  <Lines>50</Lines>
  <Paragraphs>14</Paragraphs>
  <ScaleCrop>false</ScaleCrop>
  <Company>china</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piggy</dc:creator>
  <cp:lastModifiedBy>tl zhou</cp:lastModifiedBy>
  <cp:revision>4</cp:revision>
  <cp:lastPrinted>2024-01-24T07:11:00Z</cp:lastPrinted>
  <dcterms:created xsi:type="dcterms:W3CDTF">2024-12-03T13:45:00Z</dcterms:created>
  <dcterms:modified xsi:type="dcterms:W3CDTF">2026-09-01T07:44:00Z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F5A859313DCD4402B22A543D78AE3EF9_13</vt:lpwstr>
  </property>
  <property fmtid="{D5CDD505-2E9C-101B-9397-08002B2CF9AE}" pid="4" name="KSOTemplateDocerSaveRecord">
    <vt:lpwstr>eyJoZGlkIjoiZjVhNGJiMWVmZTg4ZjFhYWZhYWFiMzBkODkwYWRkZmUiLCJ1c2VySWQiOiIyNDgxOTEzNjUifQ==</vt:lpwstr>
  </property>
</Properties>
</file>